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69D1" w14:textId="120E43EC" w:rsidR="00B46A7F" w:rsidRPr="00860F59" w:rsidRDefault="00C04526" w:rsidP="00860F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6731446"/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REPREZENTACJA </w:t>
      </w:r>
      <w:r w:rsidR="009A1C35" w:rsidRPr="00860F59">
        <w:rPr>
          <w:rFonts w:ascii="Times New Roman" w:hAnsi="Times New Roman" w:cs="Times New Roman"/>
          <w:b/>
          <w:bCs/>
          <w:sz w:val="24"/>
          <w:szCs w:val="24"/>
        </w:rPr>
        <w:t>WSPÓLNOTY MIESZKANIOWEJ PRZEZ ZARZĄD</w:t>
      </w:r>
      <w:r w:rsidR="001C4E09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 ORAZ PROWADZENIE SPRAW WSPÓLNOTY </w:t>
      </w:r>
      <w:r w:rsidR="009A1C35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F0516">
        <w:rPr>
          <w:rFonts w:ascii="Times New Roman" w:hAnsi="Times New Roman" w:cs="Times New Roman"/>
          <w:b/>
          <w:bCs/>
          <w:sz w:val="24"/>
          <w:szCs w:val="24"/>
        </w:rPr>
        <w:t>GLOSA DO</w:t>
      </w:r>
      <w:r w:rsidR="009A1C35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5D7C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WYROKU </w:t>
      </w:r>
      <w:r w:rsidR="003B26B4" w:rsidRPr="00860F59">
        <w:rPr>
          <w:rFonts w:ascii="Times New Roman" w:hAnsi="Times New Roman" w:cs="Times New Roman"/>
          <w:b/>
          <w:bCs/>
          <w:sz w:val="24"/>
          <w:szCs w:val="24"/>
        </w:rPr>
        <w:t>SĄDU APELACYJNEGO W WARSZAWIE Z 10.08.2021 r.</w:t>
      </w:r>
      <w:r w:rsidR="00D80A0B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B26B4" w:rsidRPr="00860F59">
        <w:rPr>
          <w:rFonts w:ascii="Times New Roman" w:hAnsi="Times New Roman" w:cs="Times New Roman"/>
          <w:b/>
          <w:bCs/>
          <w:sz w:val="24"/>
          <w:szCs w:val="24"/>
        </w:rPr>
        <w:t>V ACa 269/21</w:t>
      </w:r>
    </w:p>
    <w:bookmarkEnd w:id="0"/>
    <w:p w14:paraId="22FAAF73" w14:textId="77777777" w:rsidR="003B26B4" w:rsidRPr="00860F59" w:rsidRDefault="003B26B4" w:rsidP="00860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79852A" w14:textId="21501BC7" w:rsidR="00917B4B" w:rsidRPr="00860F59" w:rsidRDefault="00917B4B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>Prawidłowość reprezentacji podmiotu przez organ reprezentacji stanowi ważkie zagadnienie prawne</w:t>
      </w:r>
      <w:r w:rsidR="005F3B08" w:rsidRPr="00860F59">
        <w:rPr>
          <w:rFonts w:ascii="Times New Roman" w:hAnsi="Times New Roman" w:cs="Times New Roman"/>
          <w:sz w:val="24"/>
          <w:szCs w:val="24"/>
        </w:rPr>
        <w:t xml:space="preserve"> o charakterze ogólnym</w:t>
      </w:r>
      <w:r w:rsidRPr="00860F59">
        <w:rPr>
          <w:rFonts w:ascii="Times New Roman" w:hAnsi="Times New Roman" w:cs="Times New Roman"/>
          <w:sz w:val="24"/>
          <w:szCs w:val="24"/>
        </w:rPr>
        <w:t xml:space="preserve">. Dotyczy </w:t>
      </w:r>
      <w:r w:rsidR="0011435A" w:rsidRPr="00860F59">
        <w:rPr>
          <w:rFonts w:ascii="Times New Roman" w:hAnsi="Times New Roman" w:cs="Times New Roman"/>
          <w:sz w:val="24"/>
          <w:szCs w:val="24"/>
        </w:rPr>
        <w:t>ono</w:t>
      </w:r>
      <w:r w:rsidRPr="00860F59">
        <w:rPr>
          <w:rFonts w:ascii="Times New Roman" w:hAnsi="Times New Roman" w:cs="Times New Roman"/>
          <w:sz w:val="24"/>
          <w:szCs w:val="24"/>
        </w:rPr>
        <w:t xml:space="preserve"> również takich podmiotów, jak wspólnoty mieszkaniowe, które </w:t>
      </w:r>
      <w:r w:rsidR="00A80689" w:rsidRPr="00860F59">
        <w:rPr>
          <w:rFonts w:ascii="Times New Roman" w:hAnsi="Times New Roman" w:cs="Times New Roman"/>
          <w:sz w:val="24"/>
          <w:szCs w:val="24"/>
        </w:rPr>
        <w:t>co do zasady, zgodnie z art. 21 ustawy o własności lokali</w:t>
      </w:r>
      <w:r w:rsidR="00C464C4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80689" w:rsidRPr="00860F59">
        <w:rPr>
          <w:rFonts w:ascii="Times New Roman" w:hAnsi="Times New Roman" w:cs="Times New Roman"/>
          <w:sz w:val="24"/>
          <w:szCs w:val="24"/>
        </w:rPr>
        <w:t xml:space="preserve"> mają obowiązek </w:t>
      </w:r>
      <w:r w:rsidR="005F3B08" w:rsidRPr="00860F59">
        <w:rPr>
          <w:rFonts w:ascii="Times New Roman" w:hAnsi="Times New Roman" w:cs="Times New Roman"/>
          <w:sz w:val="24"/>
          <w:szCs w:val="24"/>
        </w:rPr>
        <w:t>powołania</w:t>
      </w:r>
      <w:r w:rsidR="00A80689" w:rsidRPr="00860F59">
        <w:rPr>
          <w:rFonts w:ascii="Times New Roman" w:hAnsi="Times New Roman" w:cs="Times New Roman"/>
          <w:sz w:val="24"/>
          <w:szCs w:val="24"/>
        </w:rPr>
        <w:t xml:space="preserve"> członków zarządu. </w:t>
      </w:r>
      <w:r w:rsidR="001C4E09" w:rsidRPr="00860F59">
        <w:rPr>
          <w:rFonts w:ascii="Times New Roman" w:hAnsi="Times New Roman" w:cs="Times New Roman"/>
          <w:sz w:val="24"/>
          <w:szCs w:val="24"/>
        </w:rPr>
        <w:t xml:space="preserve">Tak samo istotną kwestią jest prawidłowość działania organu w stosunkach wewnętrznych, a więc w sferze podejmowania decyzji. </w:t>
      </w:r>
      <w:r w:rsidR="005F3B08" w:rsidRPr="00860F59">
        <w:rPr>
          <w:rFonts w:ascii="Times New Roman" w:hAnsi="Times New Roman" w:cs="Times New Roman"/>
          <w:sz w:val="24"/>
          <w:szCs w:val="24"/>
        </w:rPr>
        <w:t>Wspólnoty mieszkaniowe są jednostkami organizacyjnymi w rozumieniu art. 33</w:t>
      </w:r>
      <w:r w:rsidR="005F3B08" w:rsidRPr="00860F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F3B08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DE3477">
        <w:rPr>
          <w:rFonts w:ascii="Times New Roman" w:hAnsi="Times New Roman" w:cs="Times New Roman"/>
          <w:sz w:val="24"/>
          <w:szCs w:val="24"/>
        </w:rPr>
        <w:t>k.c.</w:t>
      </w:r>
      <w:r w:rsidR="00C464C4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5F3B08" w:rsidRPr="00860F59">
        <w:rPr>
          <w:rFonts w:ascii="Times New Roman" w:hAnsi="Times New Roman" w:cs="Times New Roman"/>
          <w:sz w:val="24"/>
          <w:szCs w:val="24"/>
        </w:rPr>
        <w:t xml:space="preserve">, którym ustawodawca przyznał zdolność prawną na mocy art. 6 </w:t>
      </w:r>
      <w:r w:rsidR="00DE3477">
        <w:rPr>
          <w:rFonts w:ascii="Times New Roman" w:hAnsi="Times New Roman" w:cs="Times New Roman"/>
          <w:sz w:val="24"/>
          <w:szCs w:val="24"/>
        </w:rPr>
        <w:t>u.w.l.</w:t>
      </w:r>
      <w:r w:rsidR="005F3B08" w:rsidRPr="00860F59">
        <w:rPr>
          <w:rFonts w:ascii="Times New Roman" w:hAnsi="Times New Roman" w:cs="Times New Roman"/>
          <w:sz w:val="24"/>
          <w:szCs w:val="24"/>
        </w:rPr>
        <w:t xml:space="preserve"> Zarząd </w:t>
      </w:r>
      <w:r w:rsidR="007A1218" w:rsidRPr="00860F59">
        <w:rPr>
          <w:rFonts w:ascii="Times New Roman" w:hAnsi="Times New Roman" w:cs="Times New Roman"/>
          <w:sz w:val="24"/>
          <w:szCs w:val="24"/>
        </w:rPr>
        <w:t>jest obligatoryjnym organem wspólnoty mieszkaniowej, powołanym do prowadzenia spraw nieprzekraczających zakresu zwykłego zarządu, oraz do reprezentowania wspólnoty mieszkaniowej na zewnątrz, oraz w stosunkach z właścicielami lokali.</w:t>
      </w:r>
      <w:r w:rsidR="00F27D4B" w:rsidRPr="00860F59">
        <w:rPr>
          <w:rFonts w:ascii="Times New Roman" w:hAnsi="Times New Roman" w:cs="Times New Roman"/>
          <w:sz w:val="24"/>
          <w:szCs w:val="24"/>
        </w:rPr>
        <w:t xml:space="preserve"> Sposób reprezentacji wspólnoty mieszkaniowej wynika z ustawy –</w:t>
      </w:r>
      <w:r w:rsidR="001F49C0">
        <w:rPr>
          <w:rFonts w:ascii="Times New Roman" w:hAnsi="Times New Roman" w:cs="Times New Roman"/>
          <w:sz w:val="24"/>
          <w:szCs w:val="24"/>
        </w:rPr>
        <w:t xml:space="preserve"> </w:t>
      </w:r>
      <w:r w:rsidR="00F27D4B" w:rsidRPr="00860F59">
        <w:rPr>
          <w:rFonts w:ascii="Times New Roman" w:hAnsi="Times New Roman" w:cs="Times New Roman"/>
          <w:sz w:val="24"/>
          <w:szCs w:val="24"/>
        </w:rPr>
        <w:t xml:space="preserve">gdy zarząd jest kilkuosobowy, oświadczenia woli za wspólnotę mieszkaniową składają przynajmniej dwaj jego członkowie. Na tle tej regulacji w judykaturze wyrażono kontrowersyjne stanowisko, wobec którego należy zgłosić </w:t>
      </w:r>
      <w:r w:rsidR="0011435A" w:rsidRPr="00860F59">
        <w:rPr>
          <w:rFonts w:ascii="Times New Roman" w:hAnsi="Times New Roman" w:cs="Times New Roman"/>
          <w:sz w:val="24"/>
          <w:szCs w:val="24"/>
        </w:rPr>
        <w:t xml:space="preserve">poważne </w:t>
      </w:r>
      <w:r w:rsidR="00C464C4" w:rsidRPr="00860F59">
        <w:rPr>
          <w:rFonts w:ascii="Times New Roman" w:hAnsi="Times New Roman" w:cs="Times New Roman"/>
          <w:sz w:val="24"/>
          <w:szCs w:val="24"/>
        </w:rPr>
        <w:t>zastrzeżenia.</w:t>
      </w:r>
    </w:p>
    <w:p w14:paraId="7E034F02" w14:textId="77777777" w:rsidR="007A1218" w:rsidRPr="00860F59" w:rsidRDefault="007A1218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98B09" w14:textId="415C56F8" w:rsidR="007A1218" w:rsidRPr="00860F59" w:rsidRDefault="007A1218" w:rsidP="00860F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Stanowisko Sądu Apelacyjnego </w:t>
      </w:r>
    </w:p>
    <w:p w14:paraId="68B5C748" w14:textId="4C603F38" w:rsidR="00965228" w:rsidRPr="00860F59" w:rsidRDefault="00C464C4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>W wyroku Sądu Apelacyjnego w Warszawie z dnia 10 sierpnia 2021 r., sygn. V ACa 269/21</w:t>
      </w:r>
      <w:r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5C6E4E" w:rsidRPr="00860F59">
        <w:rPr>
          <w:rFonts w:ascii="Times New Roman" w:hAnsi="Times New Roman" w:cs="Times New Roman"/>
          <w:sz w:val="24"/>
          <w:szCs w:val="24"/>
        </w:rPr>
        <w:t xml:space="preserve"> rozstrzygnięcie dotyczyło stanu faktycznego, w którym we wspólnocie mieszkaniowej powołan</w:t>
      </w:r>
      <w:r w:rsidR="00BD474D" w:rsidRPr="00860F59">
        <w:rPr>
          <w:rFonts w:ascii="Times New Roman" w:hAnsi="Times New Roman" w:cs="Times New Roman"/>
          <w:sz w:val="24"/>
          <w:szCs w:val="24"/>
        </w:rPr>
        <w:t xml:space="preserve">o trzyosobowy zarząd, oraz ustalono </w:t>
      </w:r>
      <w:r w:rsidR="00B42DEA" w:rsidRPr="00860F59">
        <w:rPr>
          <w:rFonts w:ascii="Times New Roman" w:hAnsi="Times New Roman" w:cs="Times New Roman"/>
          <w:sz w:val="24"/>
          <w:szCs w:val="24"/>
        </w:rPr>
        <w:t xml:space="preserve">na mocy uchwały, </w:t>
      </w:r>
      <w:r w:rsidR="00BD474D" w:rsidRPr="00860F59">
        <w:rPr>
          <w:rFonts w:ascii="Times New Roman" w:hAnsi="Times New Roman" w:cs="Times New Roman"/>
          <w:sz w:val="24"/>
          <w:szCs w:val="24"/>
        </w:rPr>
        <w:t xml:space="preserve">że „decyzje w zarządzie mają zapadać trzyosobowo, w każdej sprawie”. </w:t>
      </w:r>
      <w:r w:rsidR="00B42DEA" w:rsidRPr="00860F59">
        <w:rPr>
          <w:rFonts w:ascii="Times New Roman" w:hAnsi="Times New Roman" w:cs="Times New Roman"/>
          <w:sz w:val="24"/>
          <w:szCs w:val="24"/>
        </w:rPr>
        <w:t xml:space="preserve">Przedmiotem rozstrzygnięcia była kwestia </w:t>
      </w:r>
      <w:r w:rsidR="00BD474D" w:rsidRPr="00860F59">
        <w:rPr>
          <w:rFonts w:ascii="Times New Roman" w:hAnsi="Times New Roman" w:cs="Times New Roman"/>
          <w:sz w:val="24"/>
          <w:szCs w:val="24"/>
        </w:rPr>
        <w:t>uchylenia uchwały</w:t>
      </w:r>
      <w:r w:rsidR="00812321" w:rsidRPr="00860F59">
        <w:rPr>
          <w:rFonts w:ascii="Times New Roman" w:hAnsi="Times New Roman" w:cs="Times New Roman"/>
          <w:sz w:val="24"/>
          <w:szCs w:val="24"/>
        </w:rPr>
        <w:t xml:space="preserve"> właścicieli lokali </w:t>
      </w:r>
      <w:r w:rsidR="00B42DEA" w:rsidRPr="00860F59">
        <w:rPr>
          <w:rFonts w:ascii="Times New Roman" w:hAnsi="Times New Roman" w:cs="Times New Roman"/>
          <w:sz w:val="24"/>
          <w:szCs w:val="24"/>
        </w:rPr>
        <w:t>w sprawie</w:t>
      </w:r>
      <w:r w:rsidR="00812321" w:rsidRPr="00860F59">
        <w:rPr>
          <w:rFonts w:ascii="Times New Roman" w:hAnsi="Times New Roman" w:cs="Times New Roman"/>
          <w:sz w:val="24"/>
          <w:szCs w:val="24"/>
        </w:rPr>
        <w:t xml:space="preserve"> przyjęci</w:t>
      </w:r>
      <w:r w:rsidR="00B42DEA" w:rsidRPr="00860F59">
        <w:rPr>
          <w:rFonts w:ascii="Times New Roman" w:hAnsi="Times New Roman" w:cs="Times New Roman"/>
          <w:sz w:val="24"/>
          <w:szCs w:val="24"/>
        </w:rPr>
        <w:t>a</w:t>
      </w:r>
      <w:r w:rsidR="00812321" w:rsidRPr="00860F59">
        <w:rPr>
          <w:rFonts w:ascii="Times New Roman" w:hAnsi="Times New Roman" w:cs="Times New Roman"/>
          <w:sz w:val="24"/>
          <w:szCs w:val="24"/>
        </w:rPr>
        <w:t xml:space="preserve"> sprawozdania zarządu oraz udzieleni</w:t>
      </w:r>
      <w:r w:rsidR="00B42DEA" w:rsidRPr="00860F59">
        <w:rPr>
          <w:rFonts w:ascii="Times New Roman" w:hAnsi="Times New Roman" w:cs="Times New Roman"/>
          <w:sz w:val="24"/>
          <w:szCs w:val="24"/>
        </w:rPr>
        <w:t>a</w:t>
      </w:r>
      <w:r w:rsidR="00812321" w:rsidRPr="00860F59">
        <w:rPr>
          <w:rFonts w:ascii="Times New Roman" w:hAnsi="Times New Roman" w:cs="Times New Roman"/>
          <w:sz w:val="24"/>
          <w:szCs w:val="24"/>
        </w:rPr>
        <w:t xml:space="preserve"> mu absolutorium, w związku z czym </w:t>
      </w:r>
      <w:r w:rsidR="00965228" w:rsidRPr="00860F59">
        <w:rPr>
          <w:rFonts w:ascii="Times New Roman" w:hAnsi="Times New Roman" w:cs="Times New Roman"/>
          <w:sz w:val="24"/>
          <w:szCs w:val="24"/>
        </w:rPr>
        <w:t xml:space="preserve">analizie poddano działanie zarządu w okresie poprzedzającym podjęcie tej uchwały. Na tle art. 21 ust. 2 </w:t>
      </w:r>
      <w:r w:rsidR="00DE3477">
        <w:rPr>
          <w:rFonts w:ascii="Times New Roman" w:hAnsi="Times New Roman" w:cs="Times New Roman"/>
          <w:sz w:val="24"/>
          <w:szCs w:val="24"/>
        </w:rPr>
        <w:t>u.w.l.</w:t>
      </w:r>
      <w:r w:rsidR="00965228" w:rsidRPr="00860F59">
        <w:rPr>
          <w:rFonts w:ascii="Times New Roman" w:hAnsi="Times New Roman" w:cs="Times New Roman"/>
          <w:sz w:val="24"/>
          <w:szCs w:val="24"/>
        </w:rPr>
        <w:t xml:space="preserve"> Sąd Apelacyjny w Warszawie wyraził następujący pogląd :</w:t>
      </w:r>
    </w:p>
    <w:p w14:paraId="5ACD2538" w14:textId="23D6C79C" w:rsidR="00965228" w:rsidRPr="00860F59" w:rsidRDefault="0069436D" w:rsidP="00860F5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436D">
        <w:rPr>
          <w:rFonts w:ascii="Times New Roman" w:hAnsi="Times New Roman" w:cs="Times New Roman"/>
          <w:i/>
          <w:iCs/>
          <w:sz w:val="24"/>
          <w:szCs w:val="24"/>
        </w:rPr>
        <w:t xml:space="preserve">Ustawowe, domniemywane więc zasady reprezentacji każdej wspólnoty mieszkaniowej, działającej na podstawie przepisów ustawy o własności lokali, nie pozostawiają żadnej </w:t>
      </w:r>
      <w:r w:rsidRPr="0069436D">
        <w:rPr>
          <w:rFonts w:ascii="Times New Roman" w:hAnsi="Times New Roman" w:cs="Times New Roman"/>
          <w:i/>
          <w:iCs/>
          <w:sz w:val="24"/>
          <w:szCs w:val="24"/>
        </w:rPr>
        <w:lastRenderedPageBreak/>
        <w:t>wątpliwości. Przy braku więc innych podstawień, które mogą zapadać w formie uchwały, art. 21 ust. 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</w:t>
      </w:r>
      <w:r w:rsidRPr="0069436D">
        <w:rPr>
          <w:rFonts w:ascii="Times New Roman" w:hAnsi="Times New Roman" w:cs="Times New Roman"/>
          <w:i/>
          <w:iCs/>
          <w:sz w:val="24"/>
          <w:szCs w:val="24"/>
        </w:rPr>
        <w:t xml:space="preserve">stawy wskazuje na to, że do dokonania czynności prawnej przez wspólnotę, złożenia oświadczenia woli składającego się na taką czynność, potrzebne jest działania dwóch członków zarządu, gdy jest on złożony z większej liczby członków. Poza sporem także pozostaje, że skuteczną uchwałą wspólnota może w tym zakresie wprowadzić wymagania zaostrzone, w tym regułę zakładającą konieczność łącznego działania w zakresie reprezentacji wszystkich członków zarządu. Podobne zasady dotyczą prowadzenia spraw przez zarząd, związanych z zarządzaniem częścią wspólną nieruchomości, w tym także ustanowienia zasady wprowadzającej konieczność łącznego działania każdego z jego członków, przy podejmowaniu decyzji związanych w wewnętrzną sferą działania każdej wspólnoty mieszkaniowej. </w:t>
      </w:r>
      <w:r w:rsidR="00333D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D9CAB0" w14:textId="3201E4B8" w:rsidR="00BD474D" w:rsidRPr="00860F59" w:rsidRDefault="00775555" w:rsidP="00DE3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ab/>
      </w:r>
      <w:r w:rsidR="006921FC">
        <w:rPr>
          <w:rFonts w:ascii="Times New Roman" w:hAnsi="Times New Roman" w:cs="Times New Roman"/>
          <w:sz w:val="24"/>
          <w:szCs w:val="24"/>
        </w:rPr>
        <w:t>Pogląd ten budzi istotne wątpliwości</w:t>
      </w:r>
      <w:r w:rsidR="00A472EC"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EE51B5" w:rsidRPr="00860F59">
        <w:rPr>
          <w:rFonts w:ascii="Times New Roman" w:hAnsi="Times New Roman" w:cs="Times New Roman"/>
          <w:sz w:val="24"/>
          <w:szCs w:val="24"/>
        </w:rPr>
        <w:t>Po pierwsze, wspólnota mieszkaniowa nie posiada bowiem kompetencji do zmiany zasad zarządu nieruchomością wspólną na mocy uchwały, co dotyczy zmiany sposobu reprezentacji przez zarząd</w:t>
      </w:r>
      <w:r w:rsidR="00786050" w:rsidRPr="00860F59">
        <w:rPr>
          <w:rFonts w:ascii="Times New Roman" w:hAnsi="Times New Roman" w:cs="Times New Roman"/>
          <w:sz w:val="24"/>
          <w:szCs w:val="24"/>
        </w:rPr>
        <w:t xml:space="preserve"> (sfera reprezentacji)</w:t>
      </w:r>
      <w:r w:rsidR="00333D9A">
        <w:rPr>
          <w:rFonts w:ascii="Times New Roman" w:hAnsi="Times New Roman" w:cs="Times New Roman"/>
          <w:sz w:val="24"/>
          <w:szCs w:val="24"/>
        </w:rPr>
        <w:t xml:space="preserve"> i w tym zakresie stanowisko </w:t>
      </w:r>
      <w:r w:rsidR="00905A73">
        <w:rPr>
          <w:rFonts w:ascii="Times New Roman" w:hAnsi="Times New Roman" w:cs="Times New Roman"/>
          <w:sz w:val="24"/>
          <w:szCs w:val="24"/>
        </w:rPr>
        <w:t>sądu</w:t>
      </w:r>
      <w:r w:rsidR="00333D9A">
        <w:rPr>
          <w:rFonts w:ascii="Times New Roman" w:hAnsi="Times New Roman" w:cs="Times New Roman"/>
          <w:sz w:val="24"/>
          <w:szCs w:val="24"/>
        </w:rPr>
        <w:t xml:space="preserve"> jest błędne</w:t>
      </w:r>
      <w:r w:rsidR="00EE51B5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2664F0" w14:textId="7CDAEF46" w:rsidR="00EE51B5" w:rsidRPr="00860F59" w:rsidRDefault="00EE51B5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Po drugie, sformułowane w uzasadnieniu wyroku zdanie o możliwości zmiany </w:t>
      </w:r>
      <w:r w:rsidR="00B42DEA" w:rsidRPr="00860F59">
        <w:rPr>
          <w:rFonts w:ascii="Times New Roman" w:hAnsi="Times New Roman" w:cs="Times New Roman"/>
          <w:sz w:val="24"/>
          <w:szCs w:val="24"/>
        </w:rPr>
        <w:t xml:space="preserve">na mocy uchwały </w:t>
      </w:r>
      <w:r w:rsidRPr="00860F59">
        <w:rPr>
          <w:rFonts w:ascii="Times New Roman" w:hAnsi="Times New Roman" w:cs="Times New Roman"/>
          <w:sz w:val="24"/>
          <w:szCs w:val="24"/>
        </w:rPr>
        <w:t>zasad</w:t>
      </w:r>
      <w:r w:rsidR="00996E9F" w:rsidRPr="00860F59">
        <w:rPr>
          <w:rFonts w:ascii="Times New Roman" w:hAnsi="Times New Roman" w:cs="Times New Roman"/>
          <w:sz w:val="24"/>
          <w:szCs w:val="24"/>
        </w:rPr>
        <w:t>y</w:t>
      </w:r>
      <w:r w:rsidRPr="00860F59">
        <w:rPr>
          <w:rFonts w:ascii="Times New Roman" w:hAnsi="Times New Roman" w:cs="Times New Roman"/>
          <w:sz w:val="24"/>
          <w:szCs w:val="24"/>
        </w:rPr>
        <w:t xml:space="preserve"> podejmowania decyzji związanych z wewnętrzną sferą działania wspólnoty mieszkaniowej (sfera prowadzenia spraw) </w:t>
      </w:r>
      <w:r w:rsidR="009D53AF">
        <w:rPr>
          <w:rFonts w:ascii="Times New Roman" w:hAnsi="Times New Roman" w:cs="Times New Roman"/>
          <w:sz w:val="24"/>
          <w:szCs w:val="24"/>
        </w:rPr>
        <w:t>wymaga istotnego doprecyzowania, bowiem nie można zrównywać, tak jak zrobił to Sąd Apelacyjny poprzez użycie określenia „podobne zasady dotyczą” sfery decydowania i sfery reprezentacji</w:t>
      </w:r>
      <w:r w:rsidR="00905A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0B32D" w14:textId="2AA657C2" w:rsidR="008F42DB" w:rsidRPr="00860F59" w:rsidRDefault="00775555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ab/>
      </w:r>
    </w:p>
    <w:p w14:paraId="3667A04B" w14:textId="5DFC6DBD" w:rsidR="008F42DB" w:rsidRPr="00860F59" w:rsidRDefault="008F42DB" w:rsidP="00860F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Ustawowa zasada reprezentacji wspólnoty mieszkaniowej przez zarząd </w:t>
      </w:r>
    </w:p>
    <w:p w14:paraId="12559982" w14:textId="290C121D" w:rsidR="008F42DB" w:rsidRPr="00860F59" w:rsidRDefault="008F42DB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ab/>
      </w:r>
      <w:r w:rsidR="00D80A0B" w:rsidRPr="00860F59">
        <w:rPr>
          <w:rFonts w:ascii="Times New Roman" w:hAnsi="Times New Roman" w:cs="Times New Roman"/>
          <w:sz w:val="24"/>
          <w:szCs w:val="24"/>
        </w:rPr>
        <w:t>W</w:t>
      </w:r>
      <w:r w:rsidRPr="00860F59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D80A0B" w:rsidRPr="00860F59">
        <w:rPr>
          <w:rFonts w:ascii="Times New Roman" w:hAnsi="Times New Roman" w:cs="Times New Roman"/>
          <w:sz w:val="24"/>
          <w:szCs w:val="24"/>
        </w:rPr>
        <w:t xml:space="preserve">większości </w:t>
      </w:r>
      <w:r w:rsidRPr="00860F59">
        <w:rPr>
          <w:rFonts w:ascii="Times New Roman" w:hAnsi="Times New Roman" w:cs="Times New Roman"/>
          <w:sz w:val="24"/>
          <w:szCs w:val="24"/>
        </w:rPr>
        <w:t xml:space="preserve">osób prawnych, </w:t>
      </w:r>
      <w:r w:rsidR="00D80A0B" w:rsidRPr="00860F59">
        <w:rPr>
          <w:rFonts w:ascii="Times New Roman" w:hAnsi="Times New Roman" w:cs="Times New Roman"/>
          <w:sz w:val="24"/>
          <w:szCs w:val="24"/>
        </w:rPr>
        <w:t>a także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9E3D53" w:rsidRPr="00860F59">
        <w:rPr>
          <w:rFonts w:ascii="Times New Roman" w:hAnsi="Times New Roman" w:cs="Times New Roman"/>
          <w:sz w:val="24"/>
          <w:szCs w:val="24"/>
        </w:rPr>
        <w:t xml:space="preserve">takich </w:t>
      </w:r>
      <w:r w:rsidRPr="00860F59">
        <w:rPr>
          <w:rFonts w:ascii="Times New Roman" w:hAnsi="Times New Roman" w:cs="Times New Roman"/>
          <w:sz w:val="24"/>
          <w:szCs w:val="24"/>
        </w:rPr>
        <w:t xml:space="preserve">osób ustawowych, które posiadają organy, </w:t>
      </w:r>
      <w:r w:rsidR="009E3D53" w:rsidRPr="00860F59">
        <w:rPr>
          <w:rFonts w:ascii="Times New Roman" w:hAnsi="Times New Roman" w:cs="Times New Roman"/>
          <w:sz w:val="24"/>
          <w:szCs w:val="24"/>
        </w:rPr>
        <w:t>do których</w:t>
      </w:r>
      <w:r w:rsidRPr="00860F59">
        <w:rPr>
          <w:rFonts w:ascii="Times New Roman" w:hAnsi="Times New Roman" w:cs="Times New Roman"/>
          <w:sz w:val="24"/>
          <w:szCs w:val="24"/>
        </w:rPr>
        <w:t xml:space="preserve"> mocy art. 33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0F59">
        <w:rPr>
          <w:rFonts w:ascii="Times New Roman" w:hAnsi="Times New Roman" w:cs="Times New Roman"/>
          <w:sz w:val="24"/>
          <w:szCs w:val="24"/>
        </w:rPr>
        <w:t xml:space="preserve"> § 1 </w:t>
      </w:r>
      <w:r w:rsidR="00905A73">
        <w:rPr>
          <w:rFonts w:ascii="Times New Roman" w:hAnsi="Times New Roman" w:cs="Times New Roman"/>
          <w:sz w:val="24"/>
          <w:szCs w:val="24"/>
        </w:rPr>
        <w:t>k.c.</w:t>
      </w:r>
      <w:r w:rsidRPr="00860F59">
        <w:rPr>
          <w:rFonts w:ascii="Times New Roman" w:hAnsi="Times New Roman" w:cs="Times New Roman"/>
          <w:sz w:val="24"/>
          <w:szCs w:val="24"/>
        </w:rPr>
        <w:t xml:space="preserve"> stosuje się przepisy o osobach prawnych – organem reprezentacji jest zarząd. </w:t>
      </w:r>
      <w:r w:rsidR="00D80A0B" w:rsidRPr="00860F59">
        <w:rPr>
          <w:rFonts w:ascii="Times New Roman" w:hAnsi="Times New Roman" w:cs="Times New Roman"/>
          <w:sz w:val="24"/>
          <w:szCs w:val="24"/>
        </w:rPr>
        <w:t>W przypadku wspólnoty mieszkaniowej, w której obowiązuje ustawowy reżim zarządu</w:t>
      </w:r>
      <w:r w:rsidR="00843AA3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D80A0B" w:rsidRPr="00860F59">
        <w:rPr>
          <w:rFonts w:ascii="Times New Roman" w:hAnsi="Times New Roman" w:cs="Times New Roman"/>
          <w:sz w:val="24"/>
          <w:szCs w:val="24"/>
        </w:rPr>
        <w:t xml:space="preserve">, także obligatoryjne jest powołanie </w:t>
      </w:r>
      <w:r w:rsidR="009E3D53" w:rsidRPr="00860F59">
        <w:rPr>
          <w:rFonts w:ascii="Times New Roman" w:hAnsi="Times New Roman" w:cs="Times New Roman"/>
          <w:sz w:val="24"/>
          <w:szCs w:val="24"/>
        </w:rPr>
        <w:t xml:space="preserve">organu wykonawczego w postaci </w:t>
      </w:r>
      <w:r w:rsidR="00D80A0B" w:rsidRPr="00860F59">
        <w:rPr>
          <w:rFonts w:ascii="Times New Roman" w:hAnsi="Times New Roman" w:cs="Times New Roman"/>
          <w:sz w:val="24"/>
          <w:szCs w:val="24"/>
        </w:rPr>
        <w:t xml:space="preserve">zarządu. </w:t>
      </w:r>
      <w:r w:rsidR="00866840" w:rsidRPr="00860F59">
        <w:rPr>
          <w:rFonts w:ascii="Times New Roman" w:hAnsi="Times New Roman" w:cs="Times New Roman"/>
          <w:sz w:val="24"/>
          <w:szCs w:val="24"/>
        </w:rPr>
        <w:t>Stanowi o tym art.</w:t>
      </w:r>
      <w:r w:rsidR="00727950" w:rsidRPr="00860F59">
        <w:rPr>
          <w:rFonts w:ascii="Times New Roman" w:hAnsi="Times New Roman" w:cs="Times New Roman"/>
          <w:sz w:val="24"/>
          <w:szCs w:val="24"/>
        </w:rPr>
        <w:t xml:space="preserve"> 21 ust. 1 </w:t>
      </w:r>
      <w:r w:rsidR="00905A73">
        <w:rPr>
          <w:rFonts w:ascii="Times New Roman" w:hAnsi="Times New Roman" w:cs="Times New Roman"/>
          <w:sz w:val="24"/>
          <w:szCs w:val="24"/>
        </w:rPr>
        <w:t>u.w.l.</w:t>
      </w:r>
      <w:r w:rsidR="00727950" w:rsidRPr="00860F59">
        <w:rPr>
          <w:rFonts w:ascii="Times New Roman" w:hAnsi="Times New Roman" w:cs="Times New Roman"/>
          <w:sz w:val="24"/>
          <w:szCs w:val="24"/>
        </w:rPr>
        <w:t xml:space="preserve">, zgodnie z którym zarząd kieruje sprawami wspólnoty mieszkaniowej i reprezentuje ją na zewnątrz oraz w stosunkach </w:t>
      </w:r>
      <w:r w:rsidR="00727950" w:rsidRPr="00860F59">
        <w:rPr>
          <w:rFonts w:ascii="Times New Roman" w:hAnsi="Times New Roman" w:cs="Times New Roman"/>
          <w:sz w:val="24"/>
          <w:szCs w:val="24"/>
        </w:rPr>
        <w:lastRenderedPageBreak/>
        <w:t>między wspólnotą a poszczególnymi właścicielami lokali.</w:t>
      </w:r>
      <w:r w:rsidR="00866840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B30FE0" w:rsidRPr="00860F59">
        <w:rPr>
          <w:rFonts w:ascii="Times New Roman" w:hAnsi="Times New Roman" w:cs="Times New Roman"/>
          <w:sz w:val="24"/>
          <w:szCs w:val="24"/>
        </w:rPr>
        <w:t>Członkiem zarządu może być wyłącznie osoba fizyczna</w:t>
      </w:r>
      <w:r w:rsidR="00B30FE0"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="00B30FE0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9FDE5" w14:textId="0B8AE8E1" w:rsidR="00756F9F" w:rsidRPr="00860F59" w:rsidRDefault="00727950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ab/>
      </w:r>
      <w:r w:rsidR="00756F9F" w:rsidRPr="00860F59">
        <w:rPr>
          <w:rFonts w:ascii="Times New Roman" w:hAnsi="Times New Roman" w:cs="Times New Roman"/>
          <w:sz w:val="24"/>
          <w:szCs w:val="24"/>
        </w:rPr>
        <w:t xml:space="preserve">Pojęcie reprezentacji zazwyczaj oznacza składanie i przyjmowanie oświadczeń woli, niekiedy w jego skład wchodzą też inne działania. </w:t>
      </w:r>
      <w:r w:rsidR="009B4CD1">
        <w:rPr>
          <w:rFonts w:ascii="Times New Roman" w:hAnsi="Times New Roman" w:cs="Times New Roman"/>
          <w:sz w:val="24"/>
          <w:szCs w:val="24"/>
        </w:rPr>
        <w:t xml:space="preserve">Chodzi o działania na zewnętrz – </w:t>
      </w:r>
      <w:r w:rsidR="009B4CD1" w:rsidRPr="009B4CD1">
        <w:rPr>
          <w:rFonts w:ascii="Times New Roman" w:hAnsi="Times New Roman" w:cs="Times New Roman"/>
          <w:i/>
          <w:iCs/>
          <w:sz w:val="24"/>
          <w:szCs w:val="24"/>
        </w:rPr>
        <w:t>pro foro interno</w:t>
      </w:r>
      <w:r w:rsidR="009B4CD1">
        <w:rPr>
          <w:rFonts w:ascii="Times New Roman" w:hAnsi="Times New Roman" w:cs="Times New Roman"/>
          <w:sz w:val="24"/>
          <w:szCs w:val="24"/>
        </w:rPr>
        <w:t xml:space="preserve">, w przeciwieństwie do działań wewnętrznych, czyli </w:t>
      </w:r>
      <w:r w:rsidR="009B4CD1" w:rsidRPr="009B4CD1">
        <w:rPr>
          <w:rFonts w:ascii="Times New Roman" w:hAnsi="Times New Roman" w:cs="Times New Roman"/>
          <w:i/>
          <w:iCs/>
          <w:sz w:val="24"/>
          <w:szCs w:val="24"/>
        </w:rPr>
        <w:t>pro foro externo</w:t>
      </w:r>
      <w:r w:rsidR="009B4CD1">
        <w:rPr>
          <w:rFonts w:ascii="Times New Roman" w:hAnsi="Times New Roman" w:cs="Times New Roman"/>
          <w:sz w:val="24"/>
          <w:szCs w:val="24"/>
        </w:rPr>
        <w:t xml:space="preserve">. </w:t>
      </w:r>
      <w:r w:rsidR="00756F9F" w:rsidRPr="00860F59">
        <w:rPr>
          <w:rFonts w:ascii="Times New Roman" w:hAnsi="Times New Roman" w:cs="Times New Roman"/>
          <w:sz w:val="24"/>
          <w:szCs w:val="24"/>
        </w:rPr>
        <w:t xml:space="preserve">Reprezentacja </w:t>
      </w:r>
      <w:r w:rsidR="00756F9F" w:rsidRPr="00860F59">
        <w:rPr>
          <w:rFonts w:ascii="Times New Roman" w:hAnsi="Times New Roman" w:cs="Times New Roman"/>
          <w:i/>
          <w:iCs/>
          <w:sz w:val="24"/>
          <w:szCs w:val="24"/>
        </w:rPr>
        <w:t>sensu largo</w:t>
      </w:r>
      <w:r w:rsidR="00756F9F" w:rsidRPr="00860F59">
        <w:rPr>
          <w:rFonts w:ascii="Times New Roman" w:hAnsi="Times New Roman" w:cs="Times New Roman"/>
          <w:sz w:val="24"/>
          <w:szCs w:val="24"/>
        </w:rPr>
        <w:t xml:space="preserve"> dotyczy występowania we wszelkich stosunkach prawnych z zakresu prawa cywilnego, administracyjnego, pracy oraz innych gałęzi prawa. Natomiast reprezentacja </w:t>
      </w:r>
      <w:r w:rsidR="00756F9F" w:rsidRPr="00860F59">
        <w:rPr>
          <w:rFonts w:ascii="Times New Roman" w:hAnsi="Times New Roman" w:cs="Times New Roman"/>
          <w:i/>
          <w:iCs/>
          <w:sz w:val="24"/>
          <w:szCs w:val="24"/>
        </w:rPr>
        <w:t>sensu stricto</w:t>
      </w:r>
      <w:r w:rsidR="00756F9F" w:rsidRPr="00860F59">
        <w:rPr>
          <w:rFonts w:ascii="Times New Roman" w:hAnsi="Times New Roman" w:cs="Times New Roman"/>
          <w:sz w:val="24"/>
          <w:szCs w:val="24"/>
        </w:rPr>
        <w:t xml:space="preserve"> dotyczy tylko składania (reprezentacja czynna) lub przyjmowania (reprezentacja bierna) oświadczeń woli w stosunkach cywilnoprawnych</w:t>
      </w:r>
      <w:r w:rsidR="00756F9F"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756F9F"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8B6B3C" w:rsidRPr="00860F59">
        <w:rPr>
          <w:rFonts w:ascii="Times New Roman" w:hAnsi="Times New Roman" w:cs="Times New Roman"/>
          <w:sz w:val="24"/>
          <w:szCs w:val="24"/>
        </w:rPr>
        <w:t>Reprezentacja sensu largo oznacza występowanie we wszelkich stosunkach zewnętrznych podmiotu prawa</w:t>
      </w:r>
      <w:r w:rsidR="008B6B3C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8B6B3C"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580209" w:rsidRPr="00860F59">
        <w:rPr>
          <w:rFonts w:ascii="Times New Roman" w:hAnsi="Times New Roman" w:cs="Times New Roman"/>
          <w:sz w:val="24"/>
          <w:szCs w:val="24"/>
        </w:rPr>
        <w:t xml:space="preserve">W prawie handlowym stosuje się </w:t>
      </w:r>
      <w:r w:rsidR="00D94447" w:rsidRPr="00860F59">
        <w:rPr>
          <w:rFonts w:ascii="Times New Roman" w:hAnsi="Times New Roman" w:cs="Times New Roman"/>
          <w:sz w:val="24"/>
          <w:szCs w:val="24"/>
        </w:rPr>
        <w:t xml:space="preserve">w odniesieniu do reprezentacji </w:t>
      </w:r>
      <w:r w:rsidR="00580209" w:rsidRPr="00860F59">
        <w:rPr>
          <w:rFonts w:ascii="Times New Roman" w:hAnsi="Times New Roman" w:cs="Times New Roman"/>
          <w:sz w:val="24"/>
          <w:szCs w:val="24"/>
        </w:rPr>
        <w:t>tradycyjną formułę o czynnościach sądowych i pozasądowych (np. art. 109</w:t>
      </w:r>
      <w:r w:rsidR="00580209" w:rsidRPr="00860F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80209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ED26A8">
        <w:rPr>
          <w:rFonts w:ascii="Times New Roman" w:hAnsi="Times New Roman" w:cs="Times New Roman"/>
          <w:sz w:val="24"/>
          <w:szCs w:val="24"/>
        </w:rPr>
        <w:t>k.c.</w:t>
      </w:r>
      <w:r w:rsidR="00580209" w:rsidRPr="00860F59">
        <w:rPr>
          <w:rFonts w:ascii="Times New Roman" w:hAnsi="Times New Roman" w:cs="Times New Roman"/>
          <w:sz w:val="24"/>
          <w:szCs w:val="24"/>
        </w:rPr>
        <w:t xml:space="preserve">, art. 204 § 1 </w:t>
      </w:r>
      <w:r w:rsidR="00ED26A8">
        <w:rPr>
          <w:rFonts w:ascii="Times New Roman" w:hAnsi="Times New Roman" w:cs="Times New Roman"/>
          <w:sz w:val="24"/>
          <w:szCs w:val="24"/>
        </w:rPr>
        <w:t>k.s.h.</w:t>
      </w:r>
      <w:r w:rsidR="00D80F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580209" w:rsidRPr="00860F59">
        <w:rPr>
          <w:rFonts w:ascii="Times New Roman" w:hAnsi="Times New Roman" w:cs="Times New Roman"/>
          <w:sz w:val="24"/>
          <w:szCs w:val="24"/>
        </w:rPr>
        <w:t>)</w:t>
      </w:r>
      <w:r w:rsidR="00D94447" w:rsidRPr="00860F59">
        <w:rPr>
          <w:rFonts w:ascii="Times New Roman" w:hAnsi="Times New Roman" w:cs="Times New Roman"/>
          <w:sz w:val="24"/>
          <w:szCs w:val="24"/>
        </w:rPr>
        <w:t xml:space="preserve">. Wskazuje ona, że osoba reprezentująca podmiot może działać w </w:t>
      </w:r>
      <w:r w:rsidR="00DE65E2" w:rsidRPr="00860F59">
        <w:rPr>
          <w:rFonts w:ascii="Times New Roman" w:hAnsi="Times New Roman" w:cs="Times New Roman"/>
          <w:sz w:val="24"/>
          <w:szCs w:val="24"/>
        </w:rPr>
        <w:t xml:space="preserve">najszerszym </w:t>
      </w:r>
      <w:r w:rsidR="00D94447" w:rsidRPr="00860F59">
        <w:rPr>
          <w:rFonts w:ascii="Times New Roman" w:hAnsi="Times New Roman" w:cs="Times New Roman"/>
          <w:sz w:val="24"/>
          <w:szCs w:val="24"/>
        </w:rPr>
        <w:t>możliwym zakresie</w:t>
      </w:r>
      <w:r w:rsidR="00DE65E2" w:rsidRPr="00860F59">
        <w:rPr>
          <w:rFonts w:ascii="Times New Roman" w:hAnsi="Times New Roman" w:cs="Times New Roman"/>
          <w:sz w:val="24"/>
          <w:szCs w:val="24"/>
        </w:rPr>
        <w:t>, zarówno przed organami sądowymi jak i w relacjach prywatnoprawnych</w:t>
      </w:r>
      <w:r w:rsidR="00D94447" w:rsidRPr="00860F59">
        <w:rPr>
          <w:rFonts w:ascii="Times New Roman" w:hAnsi="Times New Roman" w:cs="Times New Roman"/>
          <w:sz w:val="24"/>
          <w:szCs w:val="24"/>
        </w:rPr>
        <w:t>.</w:t>
      </w:r>
    </w:p>
    <w:p w14:paraId="71D8BAD4" w14:textId="09EFE50B" w:rsidR="00C916B7" w:rsidRPr="00860F59" w:rsidRDefault="00D94447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ab/>
      </w:r>
      <w:r w:rsidR="00727950" w:rsidRPr="00860F59">
        <w:rPr>
          <w:rFonts w:ascii="Times New Roman" w:hAnsi="Times New Roman" w:cs="Times New Roman"/>
          <w:sz w:val="24"/>
          <w:szCs w:val="24"/>
        </w:rPr>
        <w:t xml:space="preserve">Reprezentowanie w stosunkach między wspólnotą a poszczególnymi właścicielami lokali zostało </w:t>
      </w:r>
      <w:r w:rsidR="00E573A4" w:rsidRPr="00860F59">
        <w:rPr>
          <w:rFonts w:ascii="Times New Roman" w:hAnsi="Times New Roman" w:cs="Times New Roman"/>
          <w:sz w:val="24"/>
          <w:szCs w:val="24"/>
        </w:rPr>
        <w:t>podkreślone w ustawie ze względu na specyfikę wspólnoty mieszkaniowej</w:t>
      </w:r>
      <w:r w:rsidR="00C916B7" w:rsidRPr="00860F59">
        <w:rPr>
          <w:rFonts w:ascii="Times New Roman" w:hAnsi="Times New Roman" w:cs="Times New Roman"/>
          <w:sz w:val="24"/>
          <w:szCs w:val="24"/>
        </w:rPr>
        <w:t xml:space="preserve">, jako ogółu właścicieli lokali. </w:t>
      </w:r>
      <w:r w:rsidR="002B4235" w:rsidRPr="00860F59">
        <w:rPr>
          <w:rFonts w:ascii="Times New Roman" w:hAnsi="Times New Roman" w:cs="Times New Roman"/>
          <w:sz w:val="24"/>
          <w:szCs w:val="24"/>
        </w:rPr>
        <w:t>Nie ma tu</w:t>
      </w:r>
      <w:r w:rsidR="004A6CF8" w:rsidRPr="00860F59">
        <w:rPr>
          <w:rFonts w:ascii="Times New Roman" w:hAnsi="Times New Roman" w:cs="Times New Roman"/>
          <w:sz w:val="24"/>
          <w:szCs w:val="24"/>
        </w:rPr>
        <w:t>taj</w:t>
      </w:r>
      <w:r w:rsidR="002B4235" w:rsidRPr="00860F59">
        <w:rPr>
          <w:rFonts w:ascii="Times New Roman" w:hAnsi="Times New Roman" w:cs="Times New Roman"/>
          <w:sz w:val="24"/>
          <w:szCs w:val="24"/>
        </w:rPr>
        <w:t xml:space="preserve"> jednak żadnej różnicy w porównaniu do innych </w:t>
      </w:r>
      <w:r w:rsidR="009A1478">
        <w:rPr>
          <w:rFonts w:ascii="Times New Roman" w:hAnsi="Times New Roman" w:cs="Times New Roman"/>
          <w:sz w:val="24"/>
          <w:szCs w:val="24"/>
        </w:rPr>
        <w:t>osób prawnych, spośród których w</w:t>
      </w:r>
      <w:r w:rsidR="00C916B7" w:rsidRPr="00860F59">
        <w:rPr>
          <w:rFonts w:ascii="Times New Roman" w:hAnsi="Times New Roman" w:cs="Times New Roman"/>
          <w:sz w:val="24"/>
          <w:szCs w:val="24"/>
        </w:rPr>
        <w:t xml:space="preserve">iększość posiada korporacyjny charakter i niekwestionowaną zasadą jest reprezentowanie przez zarząd także wobec jej członków. </w:t>
      </w:r>
    </w:p>
    <w:p w14:paraId="33B61DEC" w14:textId="1F3AEB50" w:rsidR="00B30FE0" w:rsidRPr="00860F59" w:rsidRDefault="00C916B7" w:rsidP="0086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Pr="00860F59">
        <w:rPr>
          <w:rFonts w:ascii="Times New Roman" w:hAnsi="Times New Roman" w:cs="Times New Roman"/>
          <w:sz w:val="24"/>
          <w:szCs w:val="24"/>
        </w:rPr>
        <w:tab/>
        <w:t xml:space="preserve">Wyjątki od zasady reprezentacji </w:t>
      </w:r>
      <w:r w:rsidR="004A6CF8" w:rsidRPr="00860F59">
        <w:rPr>
          <w:rFonts w:ascii="Times New Roman" w:hAnsi="Times New Roman" w:cs="Times New Roman"/>
          <w:sz w:val="24"/>
          <w:szCs w:val="24"/>
        </w:rPr>
        <w:t xml:space="preserve">wspólnoty </w:t>
      </w:r>
      <w:r w:rsidRPr="00860F59">
        <w:rPr>
          <w:rFonts w:ascii="Times New Roman" w:hAnsi="Times New Roman" w:cs="Times New Roman"/>
          <w:sz w:val="24"/>
          <w:szCs w:val="24"/>
        </w:rPr>
        <w:t>przez zarząd są rzadkie i zostaną pominięte, gdyż pozostają bez znaczenia dla głównego wywodu. Należy zaznaczyć</w:t>
      </w:r>
      <w:r w:rsidR="007D24E6" w:rsidRPr="00860F59">
        <w:rPr>
          <w:rFonts w:ascii="Times New Roman" w:hAnsi="Times New Roman" w:cs="Times New Roman"/>
          <w:sz w:val="24"/>
          <w:szCs w:val="24"/>
        </w:rPr>
        <w:t xml:space="preserve"> jedynie</w:t>
      </w:r>
      <w:r w:rsidRPr="00860F59">
        <w:rPr>
          <w:rFonts w:ascii="Times New Roman" w:hAnsi="Times New Roman" w:cs="Times New Roman"/>
          <w:sz w:val="24"/>
          <w:szCs w:val="24"/>
        </w:rPr>
        <w:t xml:space="preserve">, że w przypadku wspólnoty mieszkaniowej </w:t>
      </w:r>
      <w:r w:rsidR="00B04500" w:rsidRPr="00860F59">
        <w:rPr>
          <w:rFonts w:ascii="Times New Roman" w:hAnsi="Times New Roman" w:cs="Times New Roman"/>
          <w:sz w:val="24"/>
          <w:szCs w:val="24"/>
        </w:rPr>
        <w:t xml:space="preserve">słusznie </w:t>
      </w:r>
      <w:r w:rsidRPr="00860F59">
        <w:rPr>
          <w:rFonts w:ascii="Times New Roman" w:hAnsi="Times New Roman" w:cs="Times New Roman"/>
          <w:sz w:val="24"/>
          <w:szCs w:val="24"/>
        </w:rPr>
        <w:t xml:space="preserve">przyjęto w orzecznictwie, że w razie </w:t>
      </w:r>
      <w:r w:rsidR="00B30FE0" w:rsidRPr="00860F59">
        <w:rPr>
          <w:rFonts w:ascii="Times New Roman" w:hAnsi="Times New Roman" w:cs="Times New Roman"/>
          <w:sz w:val="24"/>
          <w:szCs w:val="24"/>
        </w:rPr>
        <w:t>konfliktu pomiędzy wspólnotą a członkiem zarządu, będącym zarazem właścicielem lokalu, do reprezentacji wspólnoty powinien zostać powołany pełnomocnik</w:t>
      </w:r>
      <w:r w:rsidR="00B30FE0"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="00B04500" w:rsidRPr="00860F59">
        <w:rPr>
          <w:rFonts w:ascii="Times New Roman" w:hAnsi="Times New Roman" w:cs="Times New Roman"/>
          <w:sz w:val="24"/>
          <w:szCs w:val="24"/>
        </w:rPr>
        <w:t xml:space="preserve">, a konkluzja ta została wywiedziona na bazie </w:t>
      </w:r>
      <w:r w:rsidR="00B04500" w:rsidRPr="00860F59">
        <w:rPr>
          <w:rFonts w:ascii="Times New Roman" w:hAnsi="Times New Roman" w:cs="Times New Roman"/>
          <w:i/>
          <w:iCs/>
          <w:sz w:val="24"/>
          <w:szCs w:val="24"/>
        </w:rPr>
        <w:t>analogii legis</w:t>
      </w:r>
      <w:r w:rsidR="00B04500" w:rsidRPr="00860F59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B30FE0" w:rsidRPr="00860F59">
        <w:rPr>
          <w:rFonts w:ascii="Times New Roman" w:hAnsi="Times New Roman" w:cs="Times New Roman"/>
          <w:sz w:val="24"/>
          <w:szCs w:val="24"/>
        </w:rPr>
        <w:t>.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4E026" w14:textId="3BC19927" w:rsidR="00A2747D" w:rsidRPr="00860F59" w:rsidRDefault="008F42DB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lastRenderedPageBreak/>
        <w:t xml:space="preserve">Zgodnie z art. 21 ust.2 </w:t>
      </w:r>
      <w:r w:rsidR="00ED26A8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gdy zarząd jest kilkuosobowy, oświadczenia woli za wspólnotę mieszkaniową składają przynajmniej dwaj jego członkowie. </w:t>
      </w:r>
      <w:r w:rsidR="00A2747D" w:rsidRPr="00860F59">
        <w:rPr>
          <w:rFonts w:ascii="Times New Roman" w:hAnsi="Times New Roman" w:cs="Times New Roman"/>
          <w:sz w:val="24"/>
          <w:szCs w:val="24"/>
        </w:rPr>
        <w:t>Jeśli więc we wspólnocie mieszkaniowej zarząd liczy trzy osoby, lub więcej, wystarczające jest złożenie oświadczenia woli przez dwóch członków jego organu. W przypadku zarządu dwuosobowego wymagane jest łączne działanie obydwu członków. Jeżeli zarząd jest jednoosobowy, to jedyny członek zarządu reprezentuje wspólnotę mieszkaniową w pełnym zakresie. Nie ma przy tym żadnego znaczenia, czy osoba ta została powołana do pełnienia funkcji członka zarządu, czy prezesa zarządu, ustawa bowiem nie wprowadza zróżnicowania ról w zarządzie wspólnoty</w:t>
      </w:r>
      <w:r w:rsidR="00A2747D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A2747D" w:rsidRPr="00860F59">
        <w:rPr>
          <w:rFonts w:ascii="Times New Roman" w:hAnsi="Times New Roman" w:cs="Times New Roman"/>
          <w:sz w:val="24"/>
          <w:szCs w:val="24"/>
        </w:rPr>
        <w:t>.</w:t>
      </w:r>
    </w:p>
    <w:p w14:paraId="39E24260" w14:textId="09353C90" w:rsidR="008D515A" w:rsidRPr="00860F59" w:rsidRDefault="00C07825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Zasada reprezentacji przez dwóch członków </w:t>
      </w:r>
      <w:r w:rsidR="00373260" w:rsidRPr="00860F59">
        <w:rPr>
          <w:rFonts w:ascii="Times New Roman" w:hAnsi="Times New Roman" w:cs="Times New Roman"/>
          <w:sz w:val="24"/>
          <w:szCs w:val="24"/>
        </w:rPr>
        <w:t xml:space="preserve">wieloosobowego </w:t>
      </w:r>
      <w:r w:rsidRPr="00860F59">
        <w:rPr>
          <w:rFonts w:ascii="Times New Roman" w:hAnsi="Times New Roman" w:cs="Times New Roman"/>
          <w:sz w:val="24"/>
          <w:szCs w:val="24"/>
        </w:rPr>
        <w:t xml:space="preserve">zarządu we wspólnocie mieszkaniowej została wprowadzona, </w:t>
      </w:r>
      <w:r w:rsidR="008F42DB" w:rsidRPr="00860F59">
        <w:rPr>
          <w:rFonts w:ascii="Times New Roman" w:hAnsi="Times New Roman" w:cs="Times New Roman"/>
          <w:sz w:val="24"/>
          <w:szCs w:val="24"/>
        </w:rPr>
        <w:t>na wzór innych osób prawnych</w:t>
      </w:r>
      <w:r w:rsidRPr="00860F59">
        <w:rPr>
          <w:rFonts w:ascii="Times New Roman" w:hAnsi="Times New Roman" w:cs="Times New Roman"/>
          <w:sz w:val="24"/>
          <w:szCs w:val="24"/>
        </w:rPr>
        <w:t>,</w:t>
      </w:r>
      <w:r w:rsidR="008F42DB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Pr="00860F59">
        <w:rPr>
          <w:rFonts w:ascii="Times New Roman" w:hAnsi="Times New Roman" w:cs="Times New Roman"/>
          <w:sz w:val="24"/>
          <w:szCs w:val="24"/>
        </w:rPr>
        <w:t xml:space="preserve">jako </w:t>
      </w:r>
      <w:r w:rsidR="00373260" w:rsidRPr="00860F59">
        <w:rPr>
          <w:rFonts w:ascii="Times New Roman" w:hAnsi="Times New Roman" w:cs="Times New Roman"/>
          <w:sz w:val="24"/>
          <w:szCs w:val="24"/>
        </w:rPr>
        <w:t xml:space="preserve">modelowa </w:t>
      </w:r>
      <w:r w:rsidR="0011391B" w:rsidRPr="00860F59">
        <w:rPr>
          <w:rFonts w:ascii="Times New Roman" w:hAnsi="Times New Roman" w:cs="Times New Roman"/>
          <w:sz w:val="24"/>
          <w:szCs w:val="24"/>
        </w:rPr>
        <w:t>zasada reprezentacji łącznej</w:t>
      </w:r>
      <w:r w:rsidR="00373260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8F42DB"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7D24E6" w:rsidRPr="00860F59">
        <w:rPr>
          <w:rFonts w:ascii="Times New Roman" w:hAnsi="Times New Roman" w:cs="Times New Roman"/>
          <w:sz w:val="24"/>
          <w:szCs w:val="24"/>
        </w:rPr>
        <w:t xml:space="preserve">Obowiązuje ona w spółkach z o.o. (art. </w:t>
      </w:r>
      <w:r w:rsidR="008D515A" w:rsidRPr="00860F59">
        <w:rPr>
          <w:rFonts w:ascii="Times New Roman" w:hAnsi="Times New Roman" w:cs="Times New Roman"/>
          <w:sz w:val="24"/>
          <w:szCs w:val="24"/>
        </w:rPr>
        <w:t xml:space="preserve">205 § 1 </w:t>
      </w:r>
      <w:r w:rsidR="00ED26A8">
        <w:rPr>
          <w:rFonts w:ascii="Times New Roman" w:hAnsi="Times New Roman" w:cs="Times New Roman"/>
          <w:sz w:val="24"/>
          <w:szCs w:val="24"/>
        </w:rPr>
        <w:t>k.s.h.</w:t>
      </w:r>
      <w:r w:rsidR="008D515A" w:rsidRPr="00860F59">
        <w:rPr>
          <w:rFonts w:ascii="Times New Roman" w:hAnsi="Times New Roman" w:cs="Times New Roman"/>
          <w:sz w:val="24"/>
          <w:szCs w:val="24"/>
        </w:rPr>
        <w:t xml:space="preserve">) spółkach akcyjnych (art. 373 § 1 </w:t>
      </w:r>
      <w:r w:rsidR="00ED26A8">
        <w:rPr>
          <w:rFonts w:ascii="Times New Roman" w:hAnsi="Times New Roman" w:cs="Times New Roman"/>
          <w:sz w:val="24"/>
          <w:szCs w:val="24"/>
        </w:rPr>
        <w:t>k.s.h</w:t>
      </w:r>
      <w:r w:rsidR="008D515A" w:rsidRPr="00860F59">
        <w:rPr>
          <w:rFonts w:ascii="Times New Roman" w:hAnsi="Times New Roman" w:cs="Times New Roman"/>
          <w:sz w:val="24"/>
          <w:szCs w:val="24"/>
        </w:rPr>
        <w:t>),  prostych spółk</w:t>
      </w:r>
      <w:r w:rsidR="00CB2519" w:rsidRPr="00860F59">
        <w:rPr>
          <w:rFonts w:ascii="Times New Roman" w:hAnsi="Times New Roman" w:cs="Times New Roman"/>
          <w:sz w:val="24"/>
          <w:szCs w:val="24"/>
        </w:rPr>
        <w:t>ach</w:t>
      </w:r>
      <w:r w:rsidR="008D515A" w:rsidRPr="00860F59">
        <w:rPr>
          <w:rFonts w:ascii="Times New Roman" w:hAnsi="Times New Roman" w:cs="Times New Roman"/>
          <w:sz w:val="24"/>
          <w:szCs w:val="24"/>
        </w:rPr>
        <w:t xml:space="preserve"> akcyjnych (art. 300</w:t>
      </w:r>
      <w:r w:rsidR="008D515A" w:rsidRPr="00860F59">
        <w:rPr>
          <w:rFonts w:ascii="Times New Roman" w:hAnsi="Times New Roman" w:cs="Times New Roman"/>
          <w:sz w:val="24"/>
          <w:szCs w:val="24"/>
          <w:vertAlign w:val="superscript"/>
        </w:rPr>
        <w:t>66</w:t>
      </w:r>
      <w:r w:rsidR="008D515A" w:rsidRPr="00860F59">
        <w:rPr>
          <w:rFonts w:ascii="Times New Roman" w:hAnsi="Times New Roman" w:cs="Times New Roman"/>
          <w:sz w:val="24"/>
          <w:szCs w:val="24"/>
        </w:rPr>
        <w:t xml:space="preserve"> § 1 </w:t>
      </w:r>
      <w:r w:rsidR="00ED26A8">
        <w:rPr>
          <w:rFonts w:ascii="Times New Roman" w:hAnsi="Times New Roman" w:cs="Times New Roman"/>
          <w:sz w:val="24"/>
          <w:szCs w:val="24"/>
        </w:rPr>
        <w:t>k.s.h.</w:t>
      </w:r>
      <w:r w:rsidR="008D515A" w:rsidRPr="00860F59">
        <w:rPr>
          <w:rFonts w:ascii="Times New Roman" w:hAnsi="Times New Roman" w:cs="Times New Roman"/>
          <w:sz w:val="24"/>
          <w:szCs w:val="24"/>
        </w:rPr>
        <w:t>)</w:t>
      </w:r>
      <w:r w:rsidR="00A2747D"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Pr="00860F59">
        <w:rPr>
          <w:rFonts w:ascii="Times New Roman" w:hAnsi="Times New Roman" w:cs="Times New Roman"/>
          <w:sz w:val="24"/>
          <w:szCs w:val="24"/>
        </w:rPr>
        <w:t xml:space="preserve">oraz </w:t>
      </w:r>
      <w:r w:rsidR="00A2747D" w:rsidRPr="00860F59">
        <w:rPr>
          <w:rFonts w:ascii="Times New Roman" w:hAnsi="Times New Roman" w:cs="Times New Roman"/>
          <w:sz w:val="24"/>
          <w:szCs w:val="24"/>
        </w:rPr>
        <w:t>spółdzielniach (art. 54 § 1 Pr. Sp</w:t>
      </w:r>
      <w:r w:rsidR="00ED26A8">
        <w:rPr>
          <w:rFonts w:ascii="Times New Roman" w:hAnsi="Times New Roman" w:cs="Times New Roman"/>
          <w:sz w:val="24"/>
          <w:szCs w:val="24"/>
        </w:rPr>
        <w:t>ół.</w:t>
      </w:r>
      <w:r w:rsidR="00BA7F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A2747D" w:rsidRPr="00860F59">
        <w:rPr>
          <w:rFonts w:ascii="Times New Roman" w:hAnsi="Times New Roman" w:cs="Times New Roman"/>
          <w:sz w:val="24"/>
          <w:szCs w:val="24"/>
        </w:rPr>
        <w:t>)</w:t>
      </w:r>
      <w:r w:rsidR="00CB2519" w:rsidRPr="00860F59">
        <w:rPr>
          <w:rFonts w:ascii="Times New Roman" w:hAnsi="Times New Roman" w:cs="Times New Roman"/>
          <w:sz w:val="24"/>
          <w:szCs w:val="24"/>
        </w:rPr>
        <w:t xml:space="preserve">, a także w fundacjach rodzinnych (art. 59 ust. 1 </w:t>
      </w:r>
      <w:r w:rsidR="00ED26A8">
        <w:rPr>
          <w:rFonts w:ascii="Times New Roman" w:hAnsi="Times New Roman" w:cs="Times New Roman"/>
          <w:sz w:val="24"/>
          <w:szCs w:val="24"/>
        </w:rPr>
        <w:t>u.f.r.</w:t>
      </w:r>
      <w:r w:rsidR="00BA7F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CB2519" w:rsidRPr="00860F59">
        <w:rPr>
          <w:rFonts w:ascii="Times New Roman" w:hAnsi="Times New Roman" w:cs="Times New Roman"/>
          <w:sz w:val="24"/>
          <w:szCs w:val="24"/>
        </w:rPr>
        <w:t>).</w:t>
      </w:r>
      <w:r w:rsidR="008D515A" w:rsidRPr="00860F59">
        <w:rPr>
          <w:rFonts w:ascii="Times New Roman" w:hAnsi="Times New Roman" w:cs="Times New Roman"/>
          <w:sz w:val="24"/>
          <w:szCs w:val="24"/>
        </w:rPr>
        <w:t xml:space="preserve"> Należy podkreślić, że ten sposób reprezentacji – przez dwie osoby jest zasadą, którą można zmodyfikować na mocy postanowień umowy lub statutu </w:t>
      </w:r>
      <w:r w:rsidR="00CB2519" w:rsidRPr="00860F59">
        <w:rPr>
          <w:rFonts w:ascii="Times New Roman" w:hAnsi="Times New Roman" w:cs="Times New Roman"/>
          <w:sz w:val="24"/>
          <w:szCs w:val="24"/>
        </w:rPr>
        <w:t xml:space="preserve">tej osoby prawnej. </w:t>
      </w:r>
    </w:p>
    <w:p w14:paraId="7AC286DB" w14:textId="5A6118F5" w:rsidR="00A2747D" w:rsidRPr="00860F59" w:rsidRDefault="00CB2519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Tak więc, w przypadku wyżej wymienionych osób prawnych sposób </w:t>
      </w:r>
      <w:r w:rsidR="001E0BCB" w:rsidRPr="00860F59">
        <w:rPr>
          <w:rFonts w:ascii="Times New Roman" w:hAnsi="Times New Roman" w:cs="Times New Roman"/>
          <w:sz w:val="24"/>
          <w:szCs w:val="24"/>
        </w:rPr>
        <w:t xml:space="preserve">ich </w:t>
      </w:r>
      <w:r w:rsidRPr="00860F59">
        <w:rPr>
          <w:rFonts w:ascii="Times New Roman" w:hAnsi="Times New Roman" w:cs="Times New Roman"/>
          <w:sz w:val="24"/>
          <w:szCs w:val="24"/>
        </w:rPr>
        <w:t xml:space="preserve">reprezentacji przez zarząd może zostać ustalony w statucie (umowie) odmiennie, niż wynika to z ustawy. </w:t>
      </w:r>
      <w:r w:rsidR="00FE204D" w:rsidRPr="00860F59">
        <w:rPr>
          <w:rFonts w:ascii="Times New Roman" w:hAnsi="Times New Roman" w:cs="Times New Roman"/>
          <w:sz w:val="24"/>
          <w:szCs w:val="24"/>
        </w:rPr>
        <w:t xml:space="preserve">Przepisy te są zgodne z </w:t>
      </w:r>
      <w:r w:rsidR="00C749CC">
        <w:rPr>
          <w:rFonts w:ascii="Times New Roman" w:hAnsi="Times New Roman" w:cs="Times New Roman"/>
          <w:sz w:val="24"/>
          <w:szCs w:val="24"/>
        </w:rPr>
        <w:t>a</w:t>
      </w:r>
      <w:r w:rsidR="00FE204D" w:rsidRPr="00860F59">
        <w:rPr>
          <w:rFonts w:ascii="Times New Roman" w:hAnsi="Times New Roman" w:cs="Times New Roman"/>
          <w:sz w:val="24"/>
          <w:szCs w:val="24"/>
        </w:rPr>
        <w:t xml:space="preserve">rt. 38 </w:t>
      </w:r>
      <w:r w:rsidR="00C749CC">
        <w:rPr>
          <w:rFonts w:ascii="Times New Roman" w:hAnsi="Times New Roman" w:cs="Times New Roman"/>
          <w:sz w:val="24"/>
          <w:szCs w:val="24"/>
        </w:rPr>
        <w:t>k.c.</w:t>
      </w:r>
      <w:r w:rsidR="002B4235" w:rsidRPr="00860F59">
        <w:rPr>
          <w:rFonts w:ascii="Times New Roman" w:hAnsi="Times New Roman" w:cs="Times New Roman"/>
          <w:sz w:val="24"/>
          <w:szCs w:val="24"/>
        </w:rPr>
        <w:t>, który stanowi że o</w:t>
      </w:r>
      <w:r w:rsidR="00FE204D" w:rsidRPr="00860F59">
        <w:rPr>
          <w:rFonts w:ascii="Times New Roman" w:hAnsi="Times New Roman" w:cs="Times New Roman"/>
          <w:sz w:val="24"/>
          <w:szCs w:val="24"/>
        </w:rPr>
        <w:t>soba prawna działa przez swoje organy w sposób przewidziany w ustawie i w opartym na niej statucie. Ta regulacja, na mocy odesłania z art. 33</w:t>
      </w:r>
      <w:r w:rsidR="00FE204D" w:rsidRPr="00860F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204D" w:rsidRPr="00860F59">
        <w:rPr>
          <w:rFonts w:ascii="Times New Roman" w:hAnsi="Times New Roman" w:cs="Times New Roman"/>
          <w:sz w:val="24"/>
          <w:szCs w:val="24"/>
        </w:rPr>
        <w:t xml:space="preserve"> § 1 </w:t>
      </w:r>
      <w:r w:rsidR="00C749CC">
        <w:rPr>
          <w:rFonts w:ascii="Times New Roman" w:hAnsi="Times New Roman" w:cs="Times New Roman"/>
          <w:sz w:val="24"/>
          <w:szCs w:val="24"/>
        </w:rPr>
        <w:t>k.c.</w:t>
      </w:r>
      <w:r w:rsidR="00FE204D" w:rsidRPr="00860F59">
        <w:rPr>
          <w:rFonts w:ascii="Times New Roman" w:hAnsi="Times New Roman" w:cs="Times New Roman"/>
          <w:sz w:val="24"/>
          <w:szCs w:val="24"/>
        </w:rPr>
        <w:t xml:space="preserve"> znajduje odpowiednie zastosowanie do osoby ustawowej, jaką jest wspólnota mieszkaniowa. </w:t>
      </w:r>
    </w:p>
    <w:p w14:paraId="7F0318A0" w14:textId="450FD8B9" w:rsidR="00875436" w:rsidRPr="00860F59" w:rsidRDefault="0044458C" w:rsidP="00860F5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Konstrukcja prawna </w:t>
      </w:r>
      <w:r w:rsidR="003461DC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 wspólno</w:t>
      </w:r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ty </w:t>
      </w:r>
      <w:r w:rsidR="003461DC"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mieszkaniowej </w:t>
      </w:r>
    </w:p>
    <w:p w14:paraId="61D8DFFA" w14:textId="118FCDA8" w:rsidR="006239E8" w:rsidRPr="00860F59" w:rsidRDefault="0044458C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Cechą specyficzną wspólnoty mieszkaniowej, różniącą ją od innych korporacyjnych osób prawnych oraz osób ustawowych (np. osobowych spółek handlowych) jest to, że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powstaje </w:t>
      </w:r>
      <w:r w:rsidRPr="00860F59">
        <w:rPr>
          <w:rFonts w:ascii="Times New Roman" w:hAnsi="Times New Roman" w:cs="Times New Roman"/>
          <w:sz w:val="24"/>
          <w:szCs w:val="24"/>
        </w:rPr>
        <w:t xml:space="preserve">ona </w:t>
      </w:r>
      <w:r w:rsidR="003461DC" w:rsidRPr="00860F59">
        <w:rPr>
          <w:rFonts w:ascii="Times New Roman" w:hAnsi="Times New Roman" w:cs="Times New Roman"/>
          <w:i/>
          <w:iCs/>
          <w:sz w:val="24"/>
          <w:szCs w:val="24"/>
        </w:rPr>
        <w:t>ex lege</w:t>
      </w:r>
      <w:r w:rsidRPr="00860F59">
        <w:rPr>
          <w:rFonts w:ascii="Times New Roman" w:hAnsi="Times New Roman" w:cs="Times New Roman"/>
          <w:sz w:val="24"/>
          <w:szCs w:val="24"/>
        </w:rPr>
        <w:t xml:space="preserve">. Także nabycie </w:t>
      </w:r>
      <w:r w:rsidR="003461DC" w:rsidRPr="00860F59">
        <w:rPr>
          <w:rFonts w:ascii="Times New Roman" w:hAnsi="Times New Roman" w:cs="Times New Roman"/>
          <w:sz w:val="24"/>
          <w:szCs w:val="24"/>
        </w:rPr>
        <w:t>status</w:t>
      </w:r>
      <w:r w:rsidRPr="00860F59">
        <w:rPr>
          <w:rFonts w:ascii="Times New Roman" w:hAnsi="Times New Roman" w:cs="Times New Roman"/>
          <w:sz w:val="24"/>
          <w:szCs w:val="24"/>
        </w:rPr>
        <w:t>u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członka wspólnoty </w:t>
      </w:r>
      <w:r w:rsidRPr="00860F59">
        <w:rPr>
          <w:rFonts w:ascii="Times New Roman" w:hAnsi="Times New Roman" w:cs="Times New Roman"/>
          <w:sz w:val="24"/>
          <w:szCs w:val="24"/>
        </w:rPr>
        <w:t>następuje z mocy prawa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, na skutek nabycia własności lokalu w danej nieruchomości. Członkostwo we wspólnocie mieszkaniowej jest 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więc </w:t>
      </w:r>
      <w:r w:rsidR="003461DC" w:rsidRPr="00860F59">
        <w:rPr>
          <w:rFonts w:ascii="Times New Roman" w:hAnsi="Times New Roman" w:cs="Times New Roman"/>
          <w:sz w:val="24"/>
          <w:szCs w:val="24"/>
        </w:rPr>
        <w:t>nierozerwalnie powiązane ze współwłasnością nieruchomości wspólnej</w:t>
      </w:r>
      <w:r w:rsidRPr="00860F59">
        <w:rPr>
          <w:rFonts w:ascii="Times New Roman" w:hAnsi="Times New Roman" w:cs="Times New Roman"/>
          <w:sz w:val="24"/>
          <w:szCs w:val="24"/>
        </w:rPr>
        <w:t xml:space="preserve">, którą </w:t>
      </w:r>
      <w:r w:rsidRPr="00860F59">
        <w:rPr>
          <w:rFonts w:ascii="Times New Roman" w:hAnsi="Times New Roman" w:cs="Times New Roman"/>
          <w:sz w:val="24"/>
          <w:szCs w:val="24"/>
        </w:rPr>
        <w:lastRenderedPageBreak/>
        <w:t>określono w doktrynie jako współwłasność przymusową</w:t>
      </w:r>
      <w:r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3461DC" w:rsidRPr="00860F59">
        <w:rPr>
          <w:rFonts w:ascii="Times New Roman" w:hAnsi="Times New Roman" w:cs="Times New Roman"/>
          <w:sz w:val="24"/>
          <w:szCs w:val="24"/>
        </w:rPr>
        <w:t>. Inne osoby prawne typu korporacyjnego, takie jak spółdzielnie, spółki handlowe czy stowarzyszenia powstają na mocy decyzji ich założycieli, a przynależność do nich wiąże się ze świadomym wstąpieniem do tych struktur prawnych.</w:t>
      </w:r>
      <w:r w:rsidR="002964E5">
        <w:rPr>
          <w:rFonts w:ascii="Times New Roman" w:hAnsi="Times New Roman" w:cs="Times New Roman"/>
          <w:sz w:val="24"/>
          <w:szCs w:val="24"/>
        </w:rPr>
        <w:t xml:space="preserve"> W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3A1E14">
        <w:rPr>
          <w:rFonts w:ascii="Times New Roman" w:hAnsi="Times New Roman" w:cs="Times New Roman"/>
          <w:sz w:val="24"/>
          <w:szCs w:val="24"/>
        </w:rPr>
        <w:t>tych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osób prawnych</w:t>
      </w:r>
      <w:r w:rsidR="003A1E14">
        <w:rPr>
          <w:rFonts w:ascii="Times New Roman" w:hAnsi="Times New Roman" w:cs="Times New Roman"/>
          <w:sz w:val="24"/>
          <w:szCs w:val="24"/>
        </w:rPr>
        <w:t xml:space="preserve"> </w:t>
      </w:r>
      <w:r w:rsidR="002964E5">
        <w:rPr>
          <w:rFonts w:ascii="Times New Roman" w:hAnsi="Times New Roman" w:cs="Times New Roman"/>
          <w:sz w:val="24"/>
          <w:szCs w:val="24"/>
        </w:rPr>
        <w:t>ich elementem konstrukcyjnym jest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statut lub umow</w:t>
      </w:r>
      <w:r w:rsidR="002964E5">
        <w:rPr>
          <w:rFonts w:ascii="Times New Roman" w:hAnsi="Times New Roman" w:cs="Times New Roman"/>
          <w:sz w:val="24"/>
          <w:szCs w:val="24"/>
        </w:rPr>
        <w:t>a</w:t>
      </w:r>
      <w:r w:rsidR="003461DC" w:rsidRPr="00860F59">
        <w:rPr>
          <w:rFonts w:ascii="Times New Roman" w:hAnsi="Times New Roman" w:cs="Times New Roman"/>
          <w:sz w:val="24"/>
          <w:szCs w:val="24"/>
        </w:rPr>
        <w:t>,</w:t>
      </w:r>
      <w:r w:rsidR="006239E8" w:rsidRPr="00860F59">
        <w:rPr>
          <w:rFonts w:ascii="Times New Roman" w:hAnsi="Times New Roman" w:cs="Times New Roman"/>
          <w:sz w:val="24"/>
          <w:szCs w:val="24"/>
        </w:rPr>
        <w:t xml:space="preserve"> gdyż źródłem powstania tych podmiotów jest </w:t>
      </w:r>
      <w:r w:rsidR="00CB072D" w:rsidRPr="00860F59">
        <w:rPr>
          <w:rFonts w:ascii="Times New Roman" w:hAnsi="Times New Roman" w:cs="Times New Roman"/>
          <w:sz w:val="24"/>
          <w:szCs w:val="24"/>
        </w:rPr>
        <w:t>czynność prawna</w:t>
      </w:r>
      <w:r w:rsidR="003461DC" w:rsidRPr="00860F59">
        <w:rPr>
          <w:rFonts w:ascii="Times New Roman" w:hAnsi="Times New Roman" w:cs="Times New Roman"/>
          <w:sz w:val="24"/>
          <w:szCs w:val="24"/>
        </w:rPr>
        <w:t>. Te statuty lub umowy stanowią akty kreacyjne osób prawnych, a zawierają katalog praw i obowiązków ich członków oraz wewnętrzną strukturę organizacyjną.</w:t>
      </w:r>
    </w:p>
    <w:p w14:paraId="78DB6CAE" w14:textId="3BDF8011" w:rsidR="003461DC" w:rsidRPr="00860F59" w:rsidRDefault="003461DC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5C52F4" w:rsidRPr="00860F59">
        <w:rPr>
          <w:rFonts w:ascii="Times New Roman" w:hAnsi="Times New Roman" w:cs="Times New Roman"/>
          <w:sz w:val="24"/>
          <w:szCs w:val="24"/>
        </w:rPr>
        <w:t>W tym aspekcie k</w:t>
      </w:r>
      <w:r w:rsidRPr="00860F59">
        <w:rPr>
          <w:rFonts w:ascii="Times New Roman" w:hAnsi="Times New Roman" w:cs="Times New Roman"/>
          <w:sz w:val="24"/>
          <w:szCs w:val="24"/>
        </w:rPr>
        <w:t xml:space="preserve">onstrukcja prawna wspólnoty mieszkaniowej jest inna, gdyż stanowi ona ogół 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każdoczesnych </w:t>
      </w:r>
      <w:r w:rsidRPr="00860F59">
        <w:rPr>
          <w:rFonts w:ascii="Times New Roman" w:hAnsi="Times New Roman" w:cs="Times New Roman"/>
          <w:sz w:val="24"/>
          <w:szCs w:val="24"/>
        </w:rPr>
        <w:t>właścicieli lokali w danej nieruchomości, z założenia o zmiennym składzie osobowym. Do jej powstania nie jest potrzebne żadne działanie właścicieli lokali, nie wymaga ona również uchwalenia statutu czy podpisania umowy. Ustawa o własności lokali reguluje kompleksowo zasady funkcjonowania wspólnot mieszkaniowych</w:t>
      </w:r>
      <w:r w:rsidR="006239E8" w:rsidRPr="00860F59">
        <w:rPr>
          <w:rFonts w:ascii="Times New Roman" w:hAnsi="Times New Roman" w:cs="Times New Roman"/>
          <w:sz w:val="24"/>
          <w:szCs w:val="24"/>
        </w:rPr>
        <w:t xml:space="preserve">, dlatego też nie obliguje </w:t>
      </w:r>
      <w:r w:rsidR="006921FC">
        <w:rPr>
          <w:rFonts w:ascii="Times New Roman" w:hAnsi="Times New Roman" w:cs="Times New Roman"/>
          <w:sz w:val="24"/>
          <w:szCs w:val="24"/>
        </w:rPr>
        <w:t>d</w:t>
      </w:r>
      <w:r w:rsidR="006239E8" w:rsidRPr="00860F59">
        <w:rPr>
          <w:rFonts w:ascii="Times New Roman" w:hAnsi="Times New Roman" w:cs="Times New Roman"/>
          <w:sz w:val="24"/>
          <w:szCs w:val="24"/>
        </w:rPr>
        <w:t>o uchwalania statutu</w:t>
      </w:r>
      <w:r w:rsidR="00C749CC">
        <w:rPr>
          <w:rFonts w:ascii="Times New Roman" w:hAnsi="Times New Roman" w:cs="Times New Roman"/>
          <w:sz w:val="24"/>
          <w:szCs w:val="24"/>
        </w:rPr>
        <w:t>.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 Taka </w:t>
      </w:r>
      <w:r w:rsidR="001D0787">
        <w:rPr>
          <w:rFonts w:ascii="Times New Roman" w:hAnsi="Times New Roman" w:cs="Times New Roman"/>
          <w:sz w:val="24"/>
          <w:szCs w:val="24"/>
        </w:rPr>
        <w:t>regulacja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 jest logiczną konsekwencją </w:t>
      </w:r>
      <w:r w:rsidR="001D0787">
        <w:rPr>
          <w:rFonts w:ascii="Times New Roman" w:hAnsi="Times New Roman" w:cs="Times New Roman"/>
          <w:sz w:val="24"/>
          <w:szCs w:val="24"/>
        </w:rPr>
        <w:t>konstrukcji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 powstania tego podmiotu prawa </w:t>
      </w:r>
      <w:r w:rsidR="00CB072D" w:rsidRPr="00860F59">
        <w:rPr>
          <w:rFonts w:ascii="Times New Roman" w:hAnsi="Times New Roman" w:cs="Times New Roman"/>
          <w:i/>
          <w:iCs/>
          <w:sz w:val="24"/>
          <w:szCs w:val="24"/>
        </w:rPr>
        <w:t>ex lege</w:t>
      </w:r>
      <w:r w:rsidR="00CB072D" w:rsidRPr="00860F59">
        <w:rPr>
          <w:rFonts w:ascii="Times New Roman" w:hAnsi="Times New Roman" w:cs="Times New Roman"/>
          <w:sz w:val="24"/>
          <w:szCs w:val="24"/>
        </w:rPr>
        <w:t xml:space="preserve">, z chwilą wyodrębnienia własności pierwszego lokalu. 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53CFC" w14:textId="4C1002D0" w:rsidR="003461DC" w:rsidRPr="00860F59" w:rsidRDefault="006239E8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We wspólnocie mieszkaniowej istnieje jednak możliwość odmiennego niż przewiduje to ustawa ułożenia relacji wewnętrznych, a swoboda decyzyjna jest szeroka.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Zgodnie z art. 18 </w:t>
      </w:r>
      <w:r w:rsidR="00C749CC">
        <w:rPr>
          <w:rFonts w:ascii="Times New Roman" w:hAnsi="Times New Roman" w:cs="Times New Roman"/>
          <w:sz w:val="24"/>
          <w:szCs w:val="24"/>
        </w:rPr>
        <w:t>u.w.l.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może zostać zawarta umowa określająca sposób zarządu nieruchomością wspólną</w:t>
      </w:r>
      <w:r w:rsidR="001D0787">
        <w:rPr>
          <w:rFonts w:ascii="Times New Roman" w:hAnsi="Times New Roman" w:cs="Times New Roman"/>
          <w:sz w:val="24"/>
          <w:szCs w:val="24"/>
        </w:rPr>
        <w:t>, która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wymaga ona formy aktu notarialnego. Ta regulacja przewiduje więc wprowadzenie</w:t>
      </w:r>
      <w:r w:rsidR="00D85B46">
        <w:rPr>
          <w:rFonts w:ascii="Times New Roman" w:hAnsi="Times New Roman" w:cs="Times New Roman"/>
          <w:sz w:val="24"/>
          <w:szCs w:val="24"/>
        </w:rPr>
        <w:t>,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na mocy </w:t>
      </w:r>
      <w:r w:rsidR="00D85B46">
        <w:rPr>
          <w:rFonts w:ascii="Times New Roman" w:hAnsi="Times New Roman" w:cs="Times New Roman"/>
          <w:sz w:val="24"/>
          <w:szCs w:val="24"/>
        </w:rPr>
        <w:t>porozumienia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wszystkich właścicieli lokali</w:t>
      </w:r>
      <w:r w:rsidR="00D85B46">
        <w:rPr>
          <w:rFonts w:ascii="Times New Roman" w:hAnsi="Times New Roman" w:cs="Times New Roman"/>
          <w:sz w:val="24"/>
          <w:szCs w:val="24"/>
        </w:rPr>
        <w:t>,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6921FC" w:rsidRPr="00860F59">
        <w:rPr>
          <w:rFonts w:ascii="Times New Roman" w:hAnsi="Times New Roman" w:cs="Times New Roman"/>
          <w:sz w:val="24"/>
          <w:szCs w:val="24"/>
        </w:rPr>
        <w:t xml:space="preserve">odmiennych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zasad zarządu nieruchomością wspólną od tych, które </w:t>
      </w:r>
      <w:r w:rsidR="00AE77EC" w:rsidRPr="00860F59">
        <w:rPr>
          <w:rFonts w:ascii="Times New Roman" w:hAnsi="Times New Roman" w:cs="Times New Roman"/>
          <w:sz w:val="24"/>
          <w:szCs w:val="24"/>
        </w:rPr>
        <w:t xml:space="preserve">określa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ustawa. Oznacza to, że zmiana </w:t>
      </w:r>
      <w:r w:rsidR="00AE77EC" w:rsidRPr="00860F59">
        <w:rPr>
          <w:rFonts w:ascii="Times New Roman" w:hAnsi="Times New Roman" w:cs="Times New Roman"/>
          <w:sz w:val="24"/>
          <w:szCs w:val="24"/>
        </w:rPr>
        <w:t xml:space="preserve">reguł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zarządu nieruchomością wspólną możliwa jest jedynie w tym trybie, a więc w drodze umowy, a nie w drodze </w:t>
      </w:r>
      <w:r w:rsidR="001D0787">
        <w:rPr>
          <w:rFonts w:ascii="Times New Roman" w:hAnsi="Times New Roman" w:cs="Times New Roman"/>
          <w:sz w:val="24"/>
          <w:szCs w:val="24"/>
        </w:rPr>
        <w:t xml:space="preserve">zwykłej 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uchwały. Uzasadnienie dla tego jest dość oczywiste – uchwała </w:t>
      </w:r>
      <w:r w:rsidR="00D85B46">
        <w:rPr>
          <w:rFonts w:ascii="Times New Roman" w:hAnsi="Times New Roman" w:cs="Times New Roman"/>
          <w:sz w:val="24"/>
          <w:szCs w:val="24"/>
        </w:rPr>
        <w:t xml:space="preserve">podejmowana jest </w:t>
      </w:r>
      <w:r w:rsidR="003461DC" w:rsidRPr="00860F59">
        <w:rPr>
          <w:rFonts w:ascii="Times New Roman" w:hAnsi="Times New Roman" w:cs="Times New Roman"/>
          <w:sz w:val="24"/>
          <w:szCs w:val="24"/>
        </w:rPr>
        <w:t>większości</w:t>
      </w:r>
      <w:r w:rsidR="00D85B46">
        <w:rPr>
          <w:rFonts w:ascii="Times New Roman" w:hAnsi="Times New Roman" w:cs="Times New Roman"/>
          <w:sz w:val="24"/>
          <w:szCs w:val="24"/>
        </w:rPr>
        <w:t>ą</w:t>
      </w:r>
      <w:r w:rsidR="003461DC" w:rsidRPr="00860F59">
        <w:rPr>
          <w:rFonts w:ascii="Times New Roman" w:hAnsi="Times New Roman" w:cs="Times New Roman"/>
          <w:sz w:val="24"/>
          <w:szCs w:val="24"/>
        </w:rPr>
        <w:t xml:space="preserve"> głosów właścicieli lokali, zaś umowa może być zawarta jedynie w przypadku osiągnięcia konsensusu wszystkich stron</w:t>
      </w:r>
      <w:r w:rsidR="00AE77EC" w:rsidRPr="00860F59">
        <w:rPr>
          <w:rFonts w:ascii="Times New Roman" w:hAnsi="Times New Roman" w:cs="Times New Roman"/>
          <w:sz w:val="24"/>
          <w:szCs w:val="24"/>
        </w:rPr>
        <w:t xml:space="preserve">, a więc </w:t>
      </w:r>
      <w:r w:rsidR="00D85B46">
        <w:rPr>
          <w:rFonts w:ascii="Times New Roman" w:hAnsi="Times New Roman" w:cs="Times New Roman"/>
          <w:sz w:val="24"/>
          <w:szCs w:val="24"/>
        </w:rPr>
        <w:t>jednomyślności</w:t>
      </w:r>
      <w:r w:rsidR="003461DC" w:rsidRPr="00860F59">
        <w:rPr>
          <w:rFonts w:ascii="Times New Roman" w:hAnsi="Times New Roman" w:cs="Times New Roman"/>
          <w:sz w:val="24"/>
          <w:szCs w:val="24"/>
        </w:rPr>
        <w:t>.</w:t>
      </w:r>
    </w:p>
    <w:p w14:paraId="012B5358" w14:textId="77777777" w:rsidR="00A2601D" w:rsidRDefault="006415B2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Jak podkreślił Sąd Apelacyjny w Katowicach, w przypadku wspólnoty mieszkaniowej funkcję statutu w rozumieniu art. 35 </w:t>
      </w:r>
      <w:r w:rsidR="00D85B46">
        <w:rPr>
          <w:rFonts w:ascii="Times New Roman" w:hAnsi="Times New Roman" w:cs="Times New Roman"/>
          <w:sz w:val="24"/>
          <w:szCs w:val="24"/>
        </w:rPr>
        <w:t>k.c.</w:t>
      </w:r>
      <w:r w:rsidRPr="00860F59">
        <w:rPr>
          <w:rFonts w:ascii="Times New Roman" w:hAnsi="Times New Roman" w:cs="Times New Roman"/>
          <w:sz w:val="24"/>
          <w:szCs w:val="24"/>
        </w:rPr>
        <w:t xml:space="preserve"> spełniają postanowienia umowy (o ile została zawarta), które obok przepisów </w:t>
      </w:r>
      <w:r w:rsidR="001D0787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regulującej powstanie, ustrój i wygaśnięcie wspólnoty, określają także sposób działania wspólnoty. </w:t>
      </w:r>
      <w:r w:rsidR="00BA4122" w:rsidRPr="00860F59">
        <w:rPr>
          <w:rFonts w:ascii="Times New Roman" w:hAnsi="Times New Roman" w:cs="Times New Roman"/>
          <w:sz w:val="24"/>
          <w:szCs w:val="24"/>
        </w:rPr>
        <w:t xml:space="preserve">Przepisy </w:t>
      </w:r>
      <w:r w:rsidR="00047419">
        <w:rPr>
          <w:rFonts w:ascii="Times New Roman" w:hAnsi="Times New Roman" w:cs="Times New Roman"/>
          <w:sz w:val="24"/>
          <w:szCs w:val="24"/>
        </w:rPr>
        <w:t>u.w.l.</w:t>
      </w:r>
      <w:r w:rsidR="00C94AE9" w:rsidRPr="00860F59">
        <w:rPr>
          <w:rFonts w:ascii="Times New Roman" w:hAnsi="Times New Roman" w:cs="Times New Roman"/>
          <w:sz w:val="24"/>
          <w:szCs w:val="24"/>
        </w:rPr>
        <w:t xml:space="preserve"> o zarządzie nieruchomością wspólną, </w:t>
      </w:r>
      <w:r w:rsidR="00BA4122" w:rsidRPr="00860F59">
        <w:rPr>
          <w:rFonts w:ascii="Times New Roman" w:hAnsi="Times New Roman" w:cs="Times New Roman"/>
          <w:sz w:val="24"/>
          <w:szCs w:val="24"/>
        </w:rPr>
        <w:t>mają charakter względnie obowiązujący</w:t>
      </w:r>
      <w:r w:rsidR="00C94AE9" w:rsidRPr="00860F59">
        <w:rPr>
          <w:rFonts w:ascii="Times New Roman" w:hAnsi="Times New Roman" w:cs="Times New Roman"/>
          <w:sz w:val="24"/>
          <w:szCs w:val="24"/>
        </w:rPr>
        <w:t xml:space="preserve">. Mogą one mieć zastosowanie jedynie wtedy, gdy właściciele lokali w umowie o ustanowieniu odrębnej własności lokali, albo w umowie zawartej </w:t>
      </w:r>
      <w:r w:rsidR="00C94AE9" w:rsidRPr="00860F59">
        <w:rPr>
          <w:rFonts w:ascii="Times New Roman" w:hAnsi="Times New Roman" w:cs="Times New Roman"/>
          <w:sz w:val="24"/>
          <w:szCs w:val="24"/>
        </w:rPr>
        <w:lastRenderedPageBreak/>
        <w:t>później w formie aktu notarialnego nie określą sposobu zarządu nieruchomością wspólną. W związku z powyższym, regulowanie w drodze uchwały wspólnoty spraw statutowych</w:t>
      </w:r>
      <w:r w:rsidR="00F841E5" w:rsidRPr="00860F59">
        <w:rPr>
          <w:rFonts w:ascii="Times New Roman" w:hAnsi="Times New Roman" w:cs="Times New Roman"/>
          <w:sz w:val="24"/>
          <w:szCs w:val="24"/>
        </w:rPr>
        <w:t>, tudzież regulaminowych, nie ma oparcia w obowiązującym prawie</w:t>
      </w:r>
      <w:r w:rsidR="00F841E5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F841E5" w:rsidRPr="00860F59">
        <w:rPr>
          <w:rFonts w:ascii="Times New Roman" w:hAnsi="Times New Roman" w:cs="Times New Roman"/>
          <w:sz w:val="24"/>
          <w:szCs w:val="24"/>
        </w:rPr>
        <w:t xml:space="preserve">. Stanowisko wyrażone w tym orzeczeniu jest trafne. </w:t>
      </w:r>
    </w:p>
    <w:p w14:paraId="6CC78754" w14:textId="5320E697" w:rsidR="00871C03" w:rsidRPr="00860F59" w:rsidRDefault="00F841E5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>W doktrynie podkreślono, że działalność wspólnoty mieszkaniowej opiera się na dwóch fundamentalnych zasadach</w:t>
      </w:r>
      <w:r w:rsidR="00A93CEB">
        <w:rPr>
          <w:rFonts w:ascii="Times New Roman" w:hAnsi="Times New Roman" w:cs="Times New Roman"/>
          <w:sz w:val="24"/>
          <w:szCs w:val="24"/>
        </w:rPr>
        <w:t xml:space="preserve">: </w:t>
      </w:r>
      <w:r w:rsidRPr="00860F59">
        <w:rPr>
          <w:rFonts w:ascii="Times New Roman" w:hAnsi="Times New Roman" w:cs="Times New Roman"/>
          <w:sz w:val="24"/>
          <w:szCs w:val="24"/>
        </w:rPr>
        <w:t xml:space="preserve">pierwszą z nich jest zasada woli właścicieli lokali wyrażana w umowie zawartej w trybie art. 18 </w:t>
      </w:r>
      <w:r w:rsidR="00D85B46">
        <w:rPr>
          <w:rFonts w:ascii="Times New Roman" w:hAnsi="Times New Roman" w:cs="Times New Roman"/>
          <w:sz w:val="24"/>
          <w:szCs w:val="24"/>
        </w:rPr>
        <w:t>u.w.l.</w:t>
      </w:r>
      <w:r w:rsidR="00A93CEB">
        <w:rPr>
          <w:rFonts w:ascii="Times New Roman" w:hAnsi="Times New Roman" w:cs="Times New Roman"/>
          <w:sz w:val="24"/>
          <w:szCs w:val="24"/>
        </w:rPr>
        <w:t xml:space="preserve">, a drugą - </w:t>
      </w:r>
      <w:r w:rsidR="00963AEB" w:rsidRPr="00860F59">
        <w:rPr>
          <w:rFonts w:ascii="Times New Roman" w:hAnsi="Times New Roman" w:cs="Times New Roman"/>
          <w:sz w:val="24"/>
          <w:szCs w:val="24"/>
        </w:rPr>
        <w:t>zasada ingerencji sądu w sprawy wspólnoty</w:t>
      </w:r>
      <w:r w:rsidR="00963AEB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963AEB"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A2601D">
        <w:rPr>
          <w:rFonts w:ascii="Times New Roman" w:hAnsi="Times New Roman" w:cs="Times New Roman"/>
          <w:sz w:val="24"/>
          <w:szCs w:val="24"/>
        </w:rPr>
        <w:t xml:space="preserve"> </w:t>
      </w:r>
      <w:r w:rsidR="009F0A31" w:rsidRPr="00860F59">
        <w:rPr>
          <w:rFonts w:ascii="Times New Roman" w:hAnsi="Times New Roman" w:cs="Times New Roman"/>
          <w:sz w:val="24"/>
          <w:szCs w:val="24"/>
        </w:rPr>
        <w:t xml:space="preserve">Umowa o określenie sposobu zarządu nieruchomością wspólną została przyrównana do </w:t>
      </w:r>
      <w:r w:rsidR="006B724F" w:rsidRPr="00860F59">
        <w:rPr>
          <w:rFonts w:ascii="Times New Roman" w:hAnsi="Times New Roman" w:cs="Times New Roman"/>
          <w:sz w:val="24"/>
          <w:szCs w:val="24"/>
        </w:rPr>
        <w:t>statutu, jaki obowiązuje w przypadku osób prawnych</w:t>
      </w:r>
      <w:r w:rsidR="006B724F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6B724F" w:rsidRPr="00860F59">
        <w:rPr>
          <w:rFonts w:ascii="Times New Roman" w:hAnsi="Times New Roman" w:cs="Times New Roman"/>
          <w:sz w:val="24"/>
          <w:szCs w:val="24"/>
        </w:rPr>
        <w:t>.</w:t>
      </w:r>
      <w:r w:rsidR="006A6B7B" w:rsidRPr="00860F59">
        <w:rPr>
          <w:rFonts w:ascii="Times New Roman" w:hAnsi="Times New Roman" w:cs="Times New Roman"/>
          <w:sz w:val="24"/>
          <w:szCs w:val="24"/>
        </w:rPr>
        <w:t xml:space="preserve"> Teza ta jest słuszna, a za jej poparciem przemawia szereg argumentów. Po pierwsze, sposób zawarcia umowy oraz tryb jej zmiany odpowiadają dokładnie konstrukcjom przyjęcia i zmiany statutu spółki lub spółdzielni, oraz umowy spółki, przewidzianym odpowiednio w przepisach </w:t>
      </w:r>
      <w:r w:rsidR="00A93CEB">
        <w:rPr>
          <w:rFonts w:ascii="Times New Roman" w:hAnsi="Times New Roman" w:cs="Times New Roman"/>
          <w:sz w:val="24"/>
          <w:szCs w:val="24"/>
        </w:rPr>
        <w:t>k.s.h.</w:t>
      </w:r>
      <w:r w:rsidR="006A6B7B" w:rsidRPr="00860F59">
        <w:rPr>
          <w:rFonts w:ascii="Times New Roman" w:hAnsi="Times New Roman" w:cs="Times New Roman"/>
          <w:sz w:val="24"/>
          <w:szCs w:val="24"/>
        </w:rPr>
        <w:t xml:space="preserve"> lub prawa spółdzielczego. Każdorazowo bowiem ustalenie treści statutu lub umowy i jej zawarcie wymaga zgody wszystkich uczestników osoby prawnej, zaś do zmiany wystarczające jest podjęcie uchwały większością głosów. </w:t>
      </w:r>
      <w:r w:rsidR="00452927" w:rsidRPr="00860F59">
        <w:rPr>
          <w:rFonts w:ascii="Times New Roman" w:hAnsi="Times New Roman" w:cs="Times New Roman"/>
          <w:sz w:val="24"/>
          <w:szCs w:val="24"/>
        </w:rPr>
        <w:t xml:space="preserve">Drugi argument można wywieść z art. 25 </w:t>
      </w:r>
      <w:r w:rsidR="00A93CEB">
        <w:rPr>
          <w:rFonts w:ascii="Times New Roman" w:hAnsi="Times New Roman" w:cs="Times New Roman"/>
          <w:sz w:val="24"/>
          <w:szCs w:val="24"/>
        </w:rPr>
        <w:t>u.w.l.</w:t>
      </w:r>
      <w:r w:rsidR="00452927" w:rsidRPr="00860F59">
        <w:rPr>
          <w:rFonts w:ascii="Times New Roman" w:hAnsi="Times New Roman" w:cs="Times New Roman"/>
          <w:sz w:val="24"/>
          <w:szCs w:val="24"/>
        </w:rPr>
        <w:t xml:space="preserve">, który ustanawia przesłanki zaskarżenia uchwały przez właściciela lokalu. Wśród wymienionych tak podstaw kwestionowania ważności uchwały znajduje się sprzeczność z umową właścicieli lokali, dokładnie tak jak w przypadku spółek handlowych i spółdzielni podstawą kwestionowania ważności uchwał jest sprzeczność ze statutem </w:t>
      </w:r>
      <w:r w:rsidR="00DC6917" w:rsidRPr="00860F59">
        <w:rPr>
          <w:rFonts w:ascii="Times New Roman" w:hAnsi="Times New Roman" w:cs="Times New Roman"/>
          <w:sz w:val="24"/>
          <w:szCs w:val="24"/>
        </w:rPr>
        <w:t>(spółki lub spółdzielni) albo z</w:t>
      </w:r>
      <w:r w:rsidR="00452927" w:rsidRPr="00860F59">
        <w:rPr>
          <w:rFonts w:ascii="Times New Roman" w:hAnsi="Times New Roman" w:cs="Times New Roman"/>
          <w:sz w:val="24"/>
          <w:szCs w:val="24"/>
        </w:rPr>
        <w:t xml:space="preserve"> umową spółki</w:t>
      </w:r>
      <w:r w:rsidR="00DC6917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452927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71A9C" w14:textId="70D92E7D" w:rsidR="00871C03" w:rsidRPr="00860F59" w:rsidRDefault="00871C03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Reasumując, zasady funkcjonowania wspólnoty mieszkaniowej wynikają z ustawy, zaś </w:t>
      </w:r>
      <w:r w:rsidR="00A2601D">
        <w:rPr>
          <w:rFonts w:ascii="Times New Roman" w:hAnsi="Times New Roman" w:cs="Times New Roman"/>
          <w:sz w:val="24"/>
          <w:szCs w:val="24"/>
        </w:rPr>
        <w:t xml:space="preserve">ich </w:t>
      </w:r>
      <w:r w:rsidRPr="00860F59">
        <w:rPr>
          <w:rFonts w:ascii="Times New Roman" w:hAnsi="Times New Roman" w:cs="Times New Roman"/>
          <w:sz w:val="24"/>
          <w:szCs w:val="24"/>
        </w:rPr>
        <w:t xml:space="preserve">modyfikacja, w tym również reguł reprezentacji, możliwa jest jedynie na mocy umowy zawartej w trybie art. 18 </w:t>
      </w:r>
      <w:r w:rsidR="008E0F16">
        <w:rPr>
          <w:rFonts w:ascii="Times New Roman" w:hAnsi="Times New Roman" w:cs="Times New Roman"/>
          <w:sz w:val="24"/>
          <w:szCs w:val="24"/>
        </w:rPr>
        <w:t>u.w.l.</w:t>
      </w:r>
      <w:r w:rsidR="00173D05" w:rsidRPr="00860F59">
        <w:rPr>
          <w:rFonts w:ascii="Times New Roman" w:hAnsi="Times New Roman" w:cs="Times New Roman"/>
          <w:sz w:val="24"/>
          <w:szCs w:val="24"/>
        </w:rPr>
        <w:t xml:space="preserve"> Przyjęcie innego rozwiązania, a więc dopuszczalności dokonywania wszelkich zmian na mocy uchwały właścicieli lokali skutkowałoby </w:t>
      </w:r>
      <w:r w:rsidR="003F2E00" w:rsidRPr="00860F59">
        <w:rPr>
          <w:rFonts w:ascii="Times New Roman" w:hAnsi="Times New Roman" w:cs="Times New Roman"/>
          <w:sz w:val="24"/>
          <w:szCs w:val="24"/>
        </w:rPr>
        <w:t xml:space="preserve">odebraniem sensu </w:t>
      </w:r>
      <w:r w:rsidR="00A2601D">
        <w:rPr>
          <w:rFonts w:ascii="Times New Roman" w:hAnsi="Times New Roman" w:cs="Times New Roman"/>
          <w:sz w:val="24"/>
          <w:szCs w:val="24"/>
        </w:rPr>
        <w:t xml:space="preserve">tej </w:t>
      </w:r>
      <w:r w:rsidR="003F2E00" w:rsidRPr="00860F59">
        <w:rPr>
          <w:rFonts w:ascii="Times New Roman" w:hAnsi="Times New Roman" w:cs="Times New Roman"/>
          <w:sz w:val="24"/>
          <w:szCs w:val="24"/>
        </w:rPr>
        <w:t>regulacji, któr</w:t>
      </w:r>
      <w:r w:rsidR="00A2601D">
        <w:rPr>
          <w:rFonts w:ascii="Times New Roman" w:hAnsi="Times New Roman" w:cs="Times New Roman"/>
          <w:sz w:val="24"/>
          <w:szCs w:val="24"/>
        </w:rPr>
        <w:t>a</w:t>
      </w:r>
      <w:r w:rsidR="003F2E00" w:rsidRPr="00860F59">
        <w:rPr>
          <w:rFonts w:ascii="Times New Roman" w:hAnsi="Times New Roman" w:cs="Times New Roman"/>
          <w:sz w:val="24"/>
          <w:szCs w:val="24"/>
        </w:rPr>
        <w:t xml:space="preserve"> wyraźnie zastrzega dla zmian sposobu zarządu nieruchomością wspólną umow</w:t>
      </w:r>
      <w:r w:rsidR="003E0431" w:rsidRPr="00860F59">
        <w:rPr>
          <w:rFonts w:ascii="Times New Roman" w:hAnsi="Times New Roman" w:cs="Times New Roman"/>
          <w:sz w:val="24"/>
          <w:szCs w:val="24"/>
        </w:rPr>
        <w:t xml:space="preserve">ę w formie aktu notarialnego. </w:t>
      </w:r>
    </w:p>
    <w:p w14:paraId="1AAAE021" w14:textId="77777777" w:rsidR="00871C03" w:rsidRPr="00860F59" w:rsidRDefault="00871C03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3ABDD" w14:textId="58C63B99" w:rsidR="008F42DB" w:rsidRPr="00860F59" w:rsidRDefault="005D2F4F" w:rsidP="00860F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>Tryb zmiany ustawowej zasady reprezentacji wspólnoty mieszkaniowej</w:t>
      </w:r>
    </w:p>
    <w:p w14:paraId="36AB669A" w14:textId="207D4331" w:rsidR="009D5DB9" w:rsidRPr="00860F59" w:rsidRDefault="00B302DB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Zmiana </w:t>
      </w:r>
      <w:r w:rsidR="009D5DB9" w:rsidRPr="00860F59">
        <w:rPr>
          <w:rFonts w:ascii="Times New Roman" w:hAnsi="Times New Roman" w:cs="Times New Roman"/>
          <w:sz w:val="24"/>
          <w:szCs w:val="24"/>
        </w:rPr>
        <w:t>ustawowego sposobu reprezentacji wspólnoty mieszkaniowej</w:t>
      </w:r>
      <w:r w:rsidRPr="00860F59">
        <w:rPr>
          <w:rFonts w:ascii="Times New Roman" w:hAnsi="Times New Roman" w:cs="Times New Roman"/>
          <w:sz w:val="24"/>
          <w:szCs w:val="24"/>
        </w:rPr>
        <w:t xml:space="preserve"> może zostać wprowadzona jedynie ma mocy umowy właścicieli zawartej w trybie art. 18 ust. 1 </w:t>
      </w:r>
      <w:r w:rsidR="008E0F16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="00F728A2" w:rsidRPr="00860F59">
        <w:rPr>
          <w:rFonts w:ascii="Times New Roman" w:hAnsi="Times New Roman" w:cs="Times New Roman"/>
          <w:sz w:val="24"/>
          <w:szCs w:val="24"/>
        </w:rPr>
        <w:t xml:space="preserve">w </w:t>
      </w:r>
      <w:r w:rsidR="00F728A2" w:rsidRPr="00860F59">
        <w:rPr>
          <w:rFonts w:ascii="Times New Roman" w:hAnsi="Times New Roman" w:cs="Times New Roman"/>
          <w:sz w:val="24"/>
          <w:szCs w:val="24"/>
        </w:rPr>
        <w:lastRenderedPageBreak/>
        <w:t>przedmiocie</w:t>
      </w:r>
      <w:r w:rsidRPr="00860F59">
        <w:rPr>
          <w:rFonts w:ascii="Times New Roman" w:hAnsi="Times New Roman" w:cs="Times New Roman"/>
          <w:sz w:val="24"/>
          <w:szCs w:val="24"/>
        </w:rPr>
        <w:t xml:space="preserve"> określenia sposobu zarządu nieruchomością wspólną. </w:t>
      </w:r>
      <w:r w:rsidR="008111C2">
        <w:rPr>
          <w:rFonts w:ascii="Times New Roman" w:hAnsi="Times New Roman" w:cs="Times New Roman"/>
          <w:sz w:val="24"/>
          <w:szCs w:val="24"/>
        </w:rPr>
        <w:t>Jest to</w:t>
      </w:r>
      <w:r w:rsidR="009D5DB9" w:rsidRPr="00860F59">
        <w:rPr>
          <w:rFonts w:ascii="Times New Roman" w:hAnsi="Times New Roman" w:cs="Times New Roman"/>
          <w:sz w:val="24"/>
          <w:szCs w:val="24"/>
        </w:rPr>
        <w:t xml:space="preserve"> bardzo szerokie </w:t>
      </w:r>
      <w:r w:rsidR="00AC75E5" w:rsidRPr="00860F59">
        <w:rPr>
          <w:rFonts w:ascii="Times New Roman" w:hAnsi="Times New Roman" w:cs="Times New Roman"/>
          <w:sz w:val="24"/>
          <w:szCs w:val="24"/>
        </w:rPr>
        <w:t xml:space="preserve">zagadnienie, które zostało uregulowane w </w:t>
      </w:r>
      <w:r w:rsidR="008E0F16">
        <w:rPr>
          <w:rFonts w:ascii="Times New Roman" w:hAnsi="Times New Roman" w:cs="Times New Roman"/>
          <w:sz w:val="24"/>
          <w:szCs w:val="24"/>
        </w:rPr>
        <w:t xml:space="preserve"> </w:t>
      </w:r>
      <w:r w:rsidR="00AC75E5" w:rsidRPr="00860F59">
        <w:rPr>
          <w:rFonts w:ascii="Times New Roman" w:hAnsi="Times New Roman" w:cs="Times New Roman"/>
          <w:sz w:val="24"/>
          <w:szCs w:val="24"/>
        </w:rPr>
        <w:t>ustaw</w:t>
      </w:r>
      <w:r w:rsidR="008E0F16">
        <w:rPr>
          <w:rFonts w:ascii="Times New Roman" w:hAnsi="Times New Roman" w:cs="Times New Roman"/>
          <w:sz w:val="24"/>
          <w:szCs w:val="24"/>
        </w:rPr>
        <w:t>ie</w:t>
      </w:r>
      <w:r w:rsidR="00AC75E5" w:rsidRPr="00860F59">
        <w:rPr>
          <w:rFonts w:ascii="Times New Roman" w:hAnsi="Times New Roman" w:cs="Times New Roman"/>
          <w:sz w:val="24"/>
          <w:szCs w:val="24"/>
        </w:rPr>
        <w:t xml:space="preserve"> o własności lokali</w:t>
      </w:r>
      <w:r w:rsidR="008111C2">
        <w:rPr>
          <w:rFonts w:ascii="Times New Roman" w:hAnsi="Times New Roman" w:cs="Times New Roman"/>
          <w:sz w:val="24"/>
          <w:szCs w:val="24"/>
        </w:rPr>
        <w:t xml:space="preserve"> i obejmuje: </w:t>
      </w:r>
      <w:r w:rsidR="00AC75E5" w:rsidRPr="00860F59">
        <w:rPr>
          <w:rFonts w:ascii="Times New Roman" w:hAnsi="Times New Roman" w:cs="Times New Roman"/>
          <w:sz w:val="24"/>
          <w:szCs w:val="24"/>
        </w:rPr>
        <w:t xml:space="preserve">czynności zakresu </w:t>
      </w:r>
      <w:r w:rsidR="008111C2" w:rsidRPr="00860F59">
        <w:rPr>
          <w:rFonts w:ascii="Times New Roman" w:hAnsi="Times New Roman" w:cs="Times New Roman"/>
          <w:sz w:val="24"/>
          <w:szCs w:val="24"/>
        </w:rPr>
        <w:t xml:space="preserve">zwykłego </w:t>
      </w:r>
      <w:r w:rsidR="00AC75E5" w:rsidRPr="00860F59">
        <w:rPr>
          <w:rFonts w:ascii="Times New Roman" w:hAnsi="Times New Roman" w:cs="Times New Roman"/>
          <w:sz w:val="24"/>
          <w:szCs w:val="24"/>
        </w:rPr>
        <w:t>zarządu, czynności przekraczając</w:t>
      </w:r>
      <w:r w:rsidR="008111C2">
        <w:rPr>
          <w:rFonts w:ascii="Times New Roman" w:hAnsi="Times New Roman" w:cs="Times New Roman"/>
          <w:sz w:val="24"/>
          <w:szCs w:val="24"/>
        </w:rPr>
        <w:t>e</w:t>
      </w:r>
      <w:r w:rsidR="00AC75E5" w:rsidRPr="00860F59">
        <w:rPr>
          <w:rFonts w:ascii="Times New Roman" w:hAnsi="Times New Roman" w:cs="Times New Roman"/>
          <w:sz w:val="24"/>
          <w:szCs w:val="24"/>
        </w:rPr>
        <w:t xml:space="preserve"> zakres zwykłego zarządu, obowiązek powołania członków zarządu, reguły prowadzenia spraw przez zarząd oraz właścicieli lokali podejmujących uchwały, przykładowy katalog spraw, w jakich uchwała jest wymagana, zasady zaskarżania uchwał, a także przesłanki ustanowienia we wspólnocie mieszkaniowej zarządcy przymusowego. Zasady reprezentacji wspólnoty mieszkaniowej niewątpliwie stanowią jeden z aspektów sprawowania zarządu nieruchomością wspólną.</w:t>
      </w:r>
      <w:r w:rsidR="00372186">
        <w:rPr>
          <w:rFonts w:ascii="Times New Roman" w:hAnsi="Times New Roman" w:cs="Times New Roman"/>
          <w:sz w:val="24"/>
          <w:szCs w:val="24"/>
        </w:rPr>
        <w:t xml:space="preserve"> W doktrynie jednoznacznie wskazano, że modyfikacja ustawowych zasad reprezentacji nieruchomości wspólnej jest znacznie ograniczona</w:t>
      </w:r>
      <w:r w:rsidR="008111C2">
        <w:rPr>
          <w:rFonts w:ascii="Times New Roman" w:hAnsi="Times New Roman" w:cs="Times New Roman"/>
          <w:sz w:val="24"/>
          <w:szCs w:val="24"/>
        </w:rPr>
        <w:t xml:space="preserve">, zaś </w:t>
      </w:r>
      <w:r w:rsidR="00372186">
        <w:rPr>
          <w:rFonts w:ascii="Times New Roman" w:hAnsi="Times New Roman" w:cs="Times New Roman"/>
          <w:sz w:val="24"/>
          <w:szCs w:val="24"/>
        </w:rPr>
        <w:t xml:space="preserve">art. 21 ust. 2 </w:t>
      </w:r>
      <w:r w:rsidR="008E0F16">
        <w:rPr>
          <w:rFonts w:ascii="Times New Roman" w:hAnsi="Times New Roman" w:cs="Times New Roman"/>
          <w:sz w:val="24"/>
          <w:szCs w:val="24"/>
        </w:rPr>
        <w:t>u.w.l.</w:t>
      </w:r>
      <w:r w:rsidR="00372186">
        <w:rPr>
          <w:rFonts w:ascii="Times New Roman" w:hAnsi="Times New Roman" w:cs="Times New Roman"/>
          <w:sz w:val="24"/>
          <w:szCs w:val="24"/>
        </w:rPr>
        <w:t xml:space="preserve"> ma charakter bezwzględnie obowiązujący i właściciele lokali nie mogą zmieniać zasad reprezentacji we wspólnocie mieszkaniowej</w:t>
      </w:r>
      <w:r w:rsidR="0037218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372186">
        <w:rPr>
          <w:rFonts w:ascii="Times New Roman" w:hAnsi="Times New Roman" w:cs="Times New Roman"/>
          <w:sz w:val="24"/>
          <w:szCs w:val="24"/>
        </w:rPr>
        <w:t>.</w:t>
      </w:r>
    </w:p>
    <w:p w14:paraId="6DDB845F" w14:textId="7278561F" w:rsidR="002723C7" w:rsidRPr="00860F59" w:rsidRDefault="00AC75E5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Z art. 18 </w:t>
      </w:r>
      <w:r w:rsidR="008E0F16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wynika jednoznacznie, że zmiana zasad zarządu nieruchomością wspólną możliwa jest jedynie w </w:t>
      </w:r>
      <w:r w:rsidR="002723C7" w:rsidRPr="00860F59">
        <w:rPr>
          <w:rFonts w:ascii="Times New Roman" w:hAnsi="Times New Roman" w:cs="Times New Roman"/>
          <w:sz w:val="24"/>
          <w:szCs w:val="24"/>
        </w:rPr>
        <w:t xml:space="preserve">drodze umowy. </w:t>
      </w:r>
      <w:r w:rsidR="00871C03" w:rsidRPr="00860F59">
        <w:rPr>
          <w:rFonts w:ascii="Times New Roman" w:hAnsi="Times New Roman" w:cs="Times New Roman"/>
          <w:sz w:val="24"/>
          <w:szCs w:val="24"/>
        </w:rPr>
        <w:t xml:space="preserve">Ustawa o własności lokali określa w art. 22 ust 3 przypadki, w których wymagane jest podjęcie uchwały przez ogół właścicieli lokali. Sprawy </w:t>
      </w:r>
      <w:r w:rsidR="008111C2">
        <w:rPr>
          <w:rFonts w:ascii="Times New Roman" w:hAnsi="Times New Roman" w:cs="Times New Roman"/>
          <w:sz w:val="24"/>
          <w:szCs w:val="24"/>
        </w:rPr>
        <w:t>tam wymienione</w:t>
      </w:r>
      <w:r w:rsidR="00871C03" w:rsidRPr="00860F59">
        <w:rPr>
          <w:rFonts w:ascii="Times New Roman" w:hAnsi="Times New Roman" w:cs="Times New Roman"/>
          <w:sz w:val="24"/>
          <w:szCs w:val="24"/>
        </w:rPr>
        <w:t xml:space="preserve"> mają różny charakter, ale nie odnoszą się one do tak fundamentalnych kwestii jak sposób działania organów wspólnoty mieszkaniowej. Przepis ten nie stanowi </w:t>
      </w:r>
      <w:r w:rsidR="002723C7" w:rsidRPr="00860F59">
        <w:rPr>
          <w:rFonts w:ascii="Times New Roman" w:hAnsi="Times New Roman" w:cs="Times New Roman"/>
          <w:sz w:val="24"/>
          <w:szCs w:val="24"/>
        </w:rPr>
        <w:t>więc</w:t>
      </w:r>
      <w:r w:rsidR="00871C03" w:rsidRPr="00860F59">
        <w:rPr>
          <w:rFonts w:ascii="Times New Roman" w:hAnsi="Times New Roman" w:cs="Times New Roman"/>
          <w:sz w:val="24"/>
          <w:szCs w:val="24"/>
        </w:rPr>
        <w:t xml:space="preserve"> normy kompetencyjnej dla właścicieli lokali, pozwalającej na zmianę </w:t>
      </w:r>
      <w:r w:rsidR="00F728A2" w:rsidRPr="00860F59">
        <w:rPr>
          <w:rFonts w:ascii="Times New Roman" w:hAnsi="Times New Roman" w:cs="Times New Roman"/>
          <w:sz w:val="24"/>
          <w:szCs w:val="24"/>
        </w:rPr>
        <w:t>ustawowej zasady reprezentacji wspólnoty mieszkaniowej</w:t>
      </w:r>
      <w:r w:rsidR="00871C03" w:rsidRPr="00860F59">
        <w:rPr>
          <w:rFonts w:ascii="Times New Roman" w:hAnsi="Times New Roman" w:cs="Times New Roman"/>
          <w:sz w:val="24"/>
          <w:szCs w:val="24"/>
        </w:rPr>
        <w:t>. Taką normą kompetencyjną nie jest również art. 20 ust. 1 gdyż ten wymaga jedynie powołania członków zarządu we wspólnocie mieszkaniowej</w:t>
      </w:r>
      <w:r w:rsidR="002723C7" w:rsidRPr="00860F59">
        <w:rPr>
          <w:rFonts w:ascii="Times New Roman" w:hAnsi="Times New Roman" w:cs="Times New Roman"/>
          <w:sz w:val="24"/>
          <w:szCs w:val="24"/>
        </w:rPr>
        <w:t xml:space="preserve">, nie przyznając prawa do ustalenia reguł reprezentacji w drodze uchwały. </w:t>
      </w:r>
    </w:p>
    <w:p w14:paraId="3B879ACC" w14:textId="53D041F3" w:rsidR="00871C03" w:rsidRPr="00860F59" w:rsidRDefault="002723C7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 żadnej z korporacyjnych osób prawnych reguły reprezentacji nie mogą być ustalane na mocy uchwały organu właścicielskiego, ustawodawca przyznając swobodę w zakresie wyboru tych reguł wymaga, aby zostały one określone na poziomie statutu lub umowy. Jak wskazano wyżej, odpowiednikiem takiego wewnętrznego aktu we wspólnocie mieszkaniowej jest właśnie umowa zawarta zgodnie z art. 18 </w:t>
      </w:r>
      <w:r w:rsidR="00795EA4">
        <w:rPr>
          <w:rFonts w:ascii="Times New Roman" w:hAnsi="Times New Roman" w:cs="Times New Roman"/>
          <w:sz w:val="24"/>
          <w:szCs w:val="24"/>
        </w:rPr>
        <w:t>u.w.l.</w:t>
      </w:r>
    </w:p>
    <w:p w14:paraId="056C377F" w14:textId="55767CEC" w:rsidR="002723C7" w:rsidRPr="00860F59" w:rsidRDefault="002723C7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Tak więc, wbrew stanowisku wyrażonemu przez Sąd Apelacyjny w Warszawie, </w:t>
      </w:r>
      <w:r w:rsidR="00945D10" w:rsidRPr="00860F59">
        <w:rPr>
          <w:rFonts w:ascii="Times New Roman" w:hAnsi="Times New Roman" w:cs="Times New Roman"/>
          <w:sz w:val="24"/>
          <w:szCs w:val="24"/>
        </w:rPr>
        <w:t xml:space="preserve">na mocy uchwały nie można wprowadzić we wspólnocie mieszkaniowej „wymagań zaostrzonych, w tym reguły zakładającej konieczność łącznego działania w zakresie reprezentacji wszystkich członków zarządu”. Teza ta jest błędna i nie znajduje oparcia w przepisach prawa. Na marginesie należy skomentować użycie przez SA określenia „skuteczna uchwała”, które jest niezrozumiałe, gdyż w obrocie prawnym występują uchwały prawidłowe i wadliwe, a każda </w:t>
      </w:r>
      <w:r w:rsidR="00945D10" w:rsidRPr="00860F59">
        <w:rPr>
          <w:rFonts w:ascii="Times New Roman" w:hAnsi="Times New Roman" w:cs="Times New Roman"/>
          <w:sz w:val="24"/>
          <w:szCs w:val="24"/>
        </w:rPr>
        <w:lastRenderedPageBreak/>
        <w:t>uchwała podjęta przez właścicieli lokali jest skuteczna</w:t>
      </w:r>
      <w:r w:rsidR="002800AD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945D10" w:rsidRPr="00860F59">
        <w:rPr>
          <w:rFonts w:ascii="Times New Roman" w:hAnsi="Times New Roman" w:cs="Times New Roman"/>
          <w:sz w:val="24"/>
          <w:szCs w:val="24"/>
        </w:rPr>
        <w:t xml:space="preserve">, dopóki nie zostanie uchylona przez sąd na skutek jej zaskarżenia, ewentualnie dopóki nie zostanie wydane postanowienie o </w:t>
      </w:r>
      <w:r w:rsidR="00627727" w:rsidRPr="00860F59">
        <w:rPr>
          <w:rFonts w:ascii="Times New Roman" w:hAnsi="Times New Roman" w:cs="Times New Roman"/>
          <w:sz w:val="24"/>
          <w:szCs w:val="24"/>
        </w:rPr>
        <w:t>wstrzymaniu jej skuteczności</w:t>
      </w:r>
      <w:r w:rsidR="002800AD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627727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5A6E2" w14:textId="6CAC9C79" w:rsidR="005D2F4F" w:rsidRPr="00860F59" w:rsidRDefault="00AE77EC" w:rsidP="00860F59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>Skuteczność wewnętrznych ustaleń dotyczących sposobu reprezentacji wspólnoty mieszkaniowej</w:t>
      </w:r>
    </w:p>
    <w:p w14:paraId="5B674532" w14:textId="3AD309DB" w:rsidR="00AE77EC" w:rsidRPr="00860F59" w:rsidRDefault="00AE77EC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Kolejną kwestią którą należy rozstrzygnąć, to skuteczność wewnętrznych ustaleń w ramach zarządu wspólnoty mieszkaniowej odnośnie do sposobu jej reprezentacji. </w:t>
      </w:r>
      <w:r w:rsidR="00B22FA4" w:rsidRPr="00860F59">
        <w:rPr>
          <w:rFonts w:ascii="Times New Roman" w:hAnsi="Times New Roman" w:cs="Times New Roman"/>
          <w:sz w:val="24"/>
          <w:szCs w:val="24"/>
        </w:rPr>
        <w:t>Członkowie zarządu mogą bowiem podjąć ustalenie, że reprezentacja wymaga np. każdorazowo udziału osoby powołanej na stanowisko prezesa zarządu wraz z innym członkiem zarządu, lub w przypadku zarządu trzyosobowego – łącznego działania tych trzech osób. Takie ustalenia</w:t>
      </w:r>
      <w:r w:rsidR="00C22FFE" w:rsidRPr="00860F59">
        <w:rPr>
          <w:rFonts w:ascii="Times New Roman" w:hAnsi="Times New Roman" w:cs="Times New Roman"/>
          <w:sz w:val="24"/>
          <w:szCs w:val="24"/>
        </w:rPr>
        <w:t xml:space="preserve">, w formie uchwał zarządu lub porozumień, </w:t>
      </w:r>
      <w:r w:rsidR="00B22FA4" w:rsidRPr="00860F59">
        <w:rPr>
          <w:rFonts w:ascii="Times New Roman" w:hAnsi="Times New Roman" w:cs="Times New Roman"/>
          <w:sz w:val="24"/>
          <w:szCs w:val="24"/>
        </w:rPr>
        <w:t xml:space="preserve">mają jedynie charakter wewnętrzny, nie mogą one zmieniać ustawowej reguły reprezentacji wynikającej z art. 21 ust. 2 </w:t>
      </w:r>
      <w:r w:rsidR="00725BB5">
        <w:rPr>
          <w:rFonts w:ascii="Times New Roman" w:hAnsi="Times New Roman" w:cs="Times New Roman"/>
          <w:sz w:val="24"/>
          <w:szCs w:val="24"/>
        </w:rPr>
        <w:t>u.w.l.</w:t>
      </w:r>
      <w:r w:rsidR="00B22FA4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CA4A23">
        <w:rPr>
          <w:rFonts w:ascii="Times New Roman" w:hAnsi="Times New Roman" w:cs="Times New Roman"/>
          <w:sz w:val="24"/>
          <w:szCs w:val="24"/>
        </w:rPr>
        <w:t xml:space="preserve">W </w:t>
      </w:r>
      <w:r w:rsidR="00725BB5">
        <w:rPr>
          <w:rFonts w:ascii="Times New Roman" w:hAnsi="Times New Roman" w:cs="Times New Roman"/>
          <w:sz w:val="24"/>
          <w:szCs w:val="24"/>
        </w:rPr>
        <w:t>doktrynie</w:t>
      </w:r>
      <w:r w:rsidR="00CA4A23">
        <w:rPr>
          <w:rFonts w:ascii="Times New Roman" w:hAnsi="Times New Roman" w:cs="Times New Roman"/>
          <w:sz w:val="24"/>
          <w:szCs w:val="24"/>
        </w:rPr>
        <w:t xml:space="preserve"> </w:t>
      </w:r>
      <w:r w:rsidR="00725BB5">
        <w:rPr>
          <w:rFonts w:ascii="Times New Roman" w:hAnsi="Times New Roman" w:cs="Times New Roman"/>
          <w:sz w:val="24"/>
          <w:szCs w:val="24"/>
        </w:rPr>
        <w:t xml:space="preserve">w odniesieniu do głosowanego wyroku </w:t>
      </w:r>
      <w:r w:rsidR="00CA4A23">
        <w:rPr>
          <w:rFonts w:ascii="Times New Roman" w:hAnsi="Times New Roman" w:cs="Times New Roman"/>
          <w:sz w:val="24"/>
          <w:szCs w:val="24"/>
        </w:rPr>
        <w:t>wyrażono wątpliwość co do „zewnętrznej skuteczności” innego ukształtowania sposobu reprezentacji wspólnoty</w:t>
      </w:r>
      <w:r w:rsidR="00CA4A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CA4A23">
        <w:rPr>
          <w:rFonts w:ascii="Times New Roman" w:hAnsi="Times New Roman" w:cs="Times New Roman"/>
          <w:sz w:val="24"/>
          <w:szCs w:val="24"/>
        </w:rPr>
        <w:t>.</w:t>
      </w:r>
    </w:p>
    <w:p w14:paraId="06D34C66" w14:textId="06ECDCB2" w:rsidR="003410B7" w:rsidRPr="00860F59" w:rsidRDefault="00AB2DDF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Podobnie, gdyby na mocy uchwały właścicieli lokali doszło do określenia sposobu reprezentacji, to co najwyżej można rozważać wewnętrzny skutek takiego ustalenia. Oznaczałoby to możliwość </w:t>
      </w:r>
      <w:r w:rsidR="00725BB5" w:rsidRPr="00860F59">
        <w:rPr>
          <w:rFonts w:ascii="Times New Roman" w:hAnsi="Times New Roman" w:cs="Times New Roman"/>
          <w:sz w:val="24"/>
          <w:szCs w:val="24"/>
        </w:rPr>
        <w:t xml:space="preserve">jedynie </w:t>
      </w:r>
      <w:r w:rsidRPr="00860F59">
        <w:rPr>
          <w:rFonts w:ascii="Times New Roman" w:hAnsi="Times New Roman" w:cs="Times New Roman"/>
          <w:sz w:val="24"/>
          <w:szCs w:val="24"/>
        </w:rPr>
        <w:t xml:space="preserve">pociągnięcia do odpowiedzialności organizacyjnej członków zarządu postępujących niezgodnie z podjętą uchwałą. Generalnie jednak, </w:t>
      </w:r>
      <w:r w:rsidR="00720113" w:rsidRPr="00860F59">
        <w:rPr>
          <w:rFonts w:ascii="Times New Roman" w:hAnsi="Times New Roman" w:cs="Times New Roman"/>
          <w:sz w:val="24"/>
          <w:szCs w:val="24"/>
        </w:rPr>
        <w:t xml:space="preserve">taką </w:t>
      </w:r>
      <w:r w:rsidRPr="00860F59">
        <w:rPr>
          <w:rFonts w:ascii="Times New Roman" w:hAnsi="Times New Roman" w:cs="Times New Roman"/>
          <w:sz w:val="24"/>
          <w:szCs w:val="24"/>
        </w:rPr>
        <w:t>uchwał</w:t>
      </w:r>
      <w:r w:rsidR="00720113" w:rsidRPr="00860F59">
        <w:rPr>
          <w:rFonts w:ascii="Times New Roman" w:hAnsi="Times New Roman" w:cs="Times New Roman"/>
          <w:sz w:val="24"/>
          <w:szCs w:val="24"/>
        </w:rPr>
        <w:t>ę</w:t>
      </w:r>
      <w:r w:rsidRPr="00860F59">
        <w:rPr>
          <w:rFonts w:ascii="Times New Roman" w:hAnsi="Times New Roman" w:cs="Times New Roman"/>
          <w:sz w:val="24"/>
          <w:szCs w:val="24"/>
        </w:rPr>
        <w:t xml:space="preserve"> w przedmiocie określenia zasad reprezentacji wspólnoty mieszkaniowej </w:t>
      </w:r>
      <w:r w:rsidR="00720113" w:rsidRPr="00860F59">
        <w:rPr>
          <w:rFonts w:ascii="Times New Roman" w:hAnsi="Times New Roman" w:cs="Times New Roman"/>
          <w:sz w:val="24"/>
          <w:szCs w:val="24"/>
        </w:rPr>
        <w:t>należy uznać za</w:t>
      </w:r>
      <w:r w:rsidRPr="00860F59">
        <w:rPr>
          <w:rFonts w:ascii="Times New Roman" w:hAnsi="Times New Roman" w:cs="Times New Roman"/>
          <w:sz w:val="24"/>
          <w:szCs w:val="24"/>
        </w:rPr>
        <w:t xml:space="preserve"> wadliw</w:t>
      </w:r>
      <w:r w:rsidR="00720113" w:rsidRPr="00860F59">
        <w:rPr>
          <w:rFonts w:ascii="Times New Roman" w:hAnsi="Times New Roman" w:cs="Times New Roman"/>
          <w:sz w:val="24"/>
          <w:szCs w:val="24"/>
        </w:rPr>
        <w:t>ą</w:t>
      </w:r>
      <w:r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="00720113" w:rsidRPr="00860F59">
        <w:rPr>
          <w:rFonts w:ascii="Times New Roman" w:hAnsi="Times New Roman" w:cs="Times New Roman"/>
          <w:sz w:val="24"/>
          <w:szCs w:val="24"/>
        </w:rPr>
        <w:t xml:space="preserve">która </w:t>
      </w:r>
      <w:r w:rsidRPr="00860F59">
        <w:rPr>
          <w:rFonts w:ascii="Times New Roman" w:hAnsi="Times New Roman" w:cs="Times New Roman"/>
          <w:sz w:val="24"/>
          <w:szCs w:val="24"/>
        </w:rPr>
        <w:t>jako sprzeczna z bezwzględnie obowiązującym przepisem prawa (art. 21 ust. 2</w:t>
      </w:r>
      <w:r w:rsidR="008727A2">
        <w:rPr>
          <w:rFonts w:ascii="Times New Roman" w:hAnsi="Times New Roman" w:cs="Times New Roman"/>
          <w:sz w:val="24"/>
          <w:szCs w:val="24"/>
        </w:rPr>
        <w:t xml:space="preserve">, w zw. z art. 18 ust. 3 </w:t>
      </w:r>
      <w:r w:rsidR="00725BB5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) powinna zostać uchylona przez sąd. </w:t>
      </w:r>
      <w:r w:rsidR="00725BB5">
        <w:rPr>
          <w:rFonts w:ascii="Times New Roman" w:hAnsi="Times New Roman" w:cs="Times New Roman"/>
          <w:sz w:val="24"/>
          <w:szCs w:val="24"/>
        </w:rPr>
        <w:t>W</w:t>
      </w:r>
      <w:r w:rsidR="003410B7" w:rsidRPr="00860F59">
        <w:rPr>
          <w:rFonts w:ascii="Times New Roman" w:hAnsi="Times New Roman" w:cs="Times New Roman"/>
          <w:sz w:val="24"/>
          <w:szCs w:val="24"/>
        </w:rPr>
        <w:t xml:space="preserve"> przypadku, w którym nie zostanie zaskarżona stanowi ona przykład bezwzględnie nieważnej uchwały </w:t>
      </w:r>
      <w:r w:rsidR="00725BB5">
        <w:rPr>
          <w:rFonts w:ascii="Times New Roman" w:hAnsi="Times New Roman" w:cs="Times New Roman"/>
          <w:sz w:val="24"/>
          <w:szCs w:val="24"/>
        </w:rPr>
        <w:t>którą można kwestionować</w:t>
      </w:r>
      <w:r w:rsidR="003410B7" w:rsidRPr="00860F59">
        <w:rPr>
          <w:rFonts w:ascii="Times New Roman" w:hAnsi="Times New Roman" w:cs="Times New Roman"/>
          <w:sz w:val="24"/>
          <w:szCs w:val="24"/>
        </w:rPr>
        <w:t xml:space="preserve"> w drodze powództwa z art. 189 </w:t>
      </w:r>
      <w:r w:rsidR="00725BB5">
        <w:rPr>
          <w:rFonts w:ascii="Times New Roman" w:hAnsi="Times New Roman" w:cs="Times New Roman"/>
          <w:sz w:val="24"/>
          <w:szCs w:val="24"/>
        </w:rPr>
        <w:t>k.p.c.</w:t>
      </w:r>
      <w:r w:rsidR="006816B2"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="008727A2">
        <w:rPr>
          <w:rFonts w:ascii="Times New Roman" w:hAnsi="Times New Roman" w:cs="Times New Roman"/>
          <w:sz w:val="24"/>
          <w:szCs w:val="24"/>
        </w:rPr>
        <w:t xml:space="preserve">przedmiot jej rozstrzygnięcia </w:t>
      </w:r>
      <w:r w:rsidR="006816B2" w:rsidRPr="00860F59">
        <w:rPr>
          <w:rFonts w:ascii="Times New Roman" w:hAnsi="Times New Roman" w:cs="Times New Roman"/>
          <w:sz w:val="24"/>
          <w:szCs w:val="24"/>
        </w:rPr>
        <w:t>wykracza bowiem poza kompetencję właścicieli lokali</w:t>
      </w:r>
      <w:r w:rsidR="00725BB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3410B7" w:rsidRPr="00860F59">
        <w:rPr>
          <w:rFonts w:ascii="Times New Roman" w:hAnsi="Times New Roman" w:cs="Times New Roman"/>
          <w:sz w:val="24"/>
          <w:szCs w:val="24"/>
        </w:rPr>
        <w:t>.</w:t>
      </w:r>
    </w:p>
    <w:p w14:paraId="23D679DD" w14:textId="2B8D5D56" w:rsidR="00AE77EC" w:rsidRPr="00860F59" w:rsidRDefault="003410B7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Bezpieczeństwo obrotu z udziałem wspólnot mieszkaniowych jest chronione na mocy jednoznacznej regulacji </w:t>
      </w:r>
      <w:r w:rsidR="00F34AB8" w:rsidRPr="00860F59">
        <w:rPr>
          <w:rFonts w:ascii="Times New Roman" w:hAnsi="Times New Roman" w:cs="Times New Roman"/>
          <w:sz w:val="24"/>
          <w:szCs w:val="24"/>
        </w:rPr>
        <w:t xml:space="preserve">ustawowej przewidującej zasadę </w:t>
      </w:r>
      <w:r w:rsidRPr="00860F59">
        <w:rPr>
          <w:rFonts w:ascii="Times New Roman" w:hAnsi="Times New Roman" w:cs="Times New Roman"/>
          <w:sz w:val="24"/>
          <w:szCs w:val="24"/>
        </w:rPr>
        <w:t>reprezentacj</w:t>
      </w:r>
      <w:r w:rsidR="00F34AB8" w:rsidRPr="00860F59">
        <w:rPr>
          <w:rFonts w:ascii="Times New Roman" w:hAnsi="Times New Roman" w:cs="Times New Roman"/>
          <w:sz w:val="24"/>
          <w:szCs w:val="24"/>
        </w:rPr>
        <w:t>i</w:t>
      </w:r>
      <w:r w:rsidR="00720113" w:rsidRPr="00860F59">
        <w:rPr>
          <w:rFonts w:ascii="Times New Roman" w:hAnsi="Times New Roman" w:cs="Times New Roman"/>
          <w:sz w:val="24"/>
          <w:szCs w:val="24"/>
        </w:rPr>
        <w:t xml:space="preserve"> łącznej dwuosobowej</w:t>
      </w:r>
      <w:r w:rsidR="00F34AB8" w:rsidRPr="00860F59">
        <w:rPr>
          <w:rFonts w:ascii="Times New Roman" w:hAnsi="Times New Roman" w:cs="Times New Roman"/>
          <w:sz w:val="24"/>
          <w:szCs w:val="24"/>
        </w:rPr>
        <w:t>. Wspólnoty nie są wpisywane do żadnego rejestru</w:t>
      </w:r>
      <w:r w:rsidR="00F34AB8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F34AB8" w:rsidRPr="00860F59">
        <w:rPr>
          <w:rFonts w:ascii="Times New Roman" w:hAnsi="Times New Roman" w:cs="Times New Roman"/>
          <w:sz w:val="24"/>
          <w:szCs w:val="24"/>
        </w:rPr>
        <w:t xml:space="preserve"> i nie można zweryfikować tą drogą </w:t>
      </w:r>
      <w:r w:rsidR="00F34AB8" w:rsidRPr="00860F59">
        <w:rPr>
          <w:rFonts w:ascii="Times New Roman" w:hAnsi="Times New Roman" w:cs="Times New Roman"/>
          <w:sz w:val="24"/>
          <w:szCs w:val="24"/>
        </w:rPr>
        <w:lastRenderedPageBreak/>
        <w:t xml:space="preserve">możliwych zmian w zakresie reprezentacji, tak jak w przypadku podmiotów wpisanych do Krajowego Rejestru Sądowego. </w:t>
      </w:r>
      <w:r w:rsidR="00720113" w:rsidRPr="00860F59">
        <w:rPr>
          <w:rFonts w:ascii="Times New Roman" w:hAnsi="Times New Roman" w:cs="Times New Roman"/>
          <w:sz w:val="24"/>
          <w:szCs w:val="24"/>
        </w:rPr>
        <w:t xml:space="preserve">Z tej przyczyny </w:t>
      </w:r>
      <w:r w:rsidR="003E4771" w:rsidRPr="00860F59">
        <w:rPr>
          <w:rFonts w:ascii="Times New Roman" w:hAnsi="Times New Roman" w:cs="Times New Roman"/>
          <w:sz w:val="24"/>
          <w:szCs w:val="24"/>
        </w:rPr>
        <w:t xml:space="preserve">zasada reprezentacji wspólnoty mieszkaniowej określona w art. 21 ust. 1 </w:t>
      </w:r>
      <w:r w:rsidR="00D13934">
        <w:rPr>
          <w:rFonts w:ascii="Times New Roman" w:hAnsi="Times New Roman" w:cs="Times New Roman"/>
          <w:sz w:val="24"/>
          <w:szCs w:val="24"/>
        </w:rPr>
        <w:t>u.w.l.</w:t>
      </w:r>
      <w:r w:rsidR="003E4771" w:rsidRPr="00860F59">
        <w:rPr>
          <w:rFonts w:ascii="Times New Roman" w:hAnsi="Times New Roman" w:cs="Times New Roman"/>
          <w:sz w:val="24"/>
          <w:szCs w:val="24"/>
        </w:rPr>
        <w:t xml:space="preserve"> nie może być modyfikowana na mocy uchwały właścicieli lokali. Inna sytuacja jest w przypadku umowy z art. 18 </w:t>
      </w:r>
      <w:r w:rsidR="00D13934">
        <w:rPr>
          <w:rFonts w:ascii="Times New Roman" w:hAnsi="Times New Roman" w:cs="Times New Roman"/>
          <w:sz w:val="24"/>
          <w:szCs w:val="24"/>
        </w:rPr>
        <w:t>u.w.l.</w:t>
      </w:r>
      <w:r w:rsidR="003E4771" w:rsidRPr="00860F59">
        <w:rPr>
          <w:rFonts w:ascii="Times New Roman" w:hAnsi="Times New Roman" w:cs="Times New Roman"/>
          <w:sz w:val="24"/>
          <w:szCs w:val="24"/>
        </w:rPr>
        <w:t>, ta bowiem podlega wpisowi do działu trzeciego księgi wieczystej zyskując w ten sposób rozszerzoną skuteczność.</w:t>
      </w:r>
    </w:p>
    <w:p w14:paraId="04117BF8" w14:textId="694286AE" w:rsidR="005D2F4F" w:rsidRPr="00860F59" w:rsidRDefault="00AB2DDF" w:rsidP="00860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4FE53" w14:textId="77777777" w:rsidR="008F42DB" w:rsidRPr="00860F59" w:rsidRDefault="008F42DB" w:rsidP="00860F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 xml:space="preserve">Zasada prowadzenia spraw wspólnoty mieszkaniowej przez zarzad </w:t>
      </w:r>
    </w:p>
    <w:p w14:paraId="10334680" w14:textId="32097968" w:rsidR="00E573A4" w:rsidRPr="00860F59" w:rsidRDefault="00E573A4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>Pojęcie prowadzenia spraw odnosi się do sfery wewnętrznej, a więc do podejmowania decyzji w ramach osoby prawnej</w:t>
      </w:r>
      <w:r w:rsidR="009B4CD1">
        <w:rPr>
          <w:rFonts w:ascii="Times New Roman" w:hAnsi="Times New Roman" w:cs="Times New Roman"/>
          <w:sz w:val="24"/>
          <w:szCs w:val="24"/>
        </w:rPr>
        <w:t xml:space="preserve"> (pro foro externo)</w:t>
      </w:r>
      <w:r w:rsidRPr="00860F59">
        <w:rPr>
          <w:rFonts w:ascii="Times New Roman" w:hAnsi="Times New Roman" w:cs="Times New Roman"/>
          <w:sz w:val="24"/>
          <w:szCs w:val="24"/>
        </w:rPr>
        <w:t>. Im bardziej zróżnicowana jest struktura wewnętrzna jednostki</w:t>
      </w:r>
      <w:r w:rsidR="006816B2" w:rsidRPr="00860F59">
        <w:rPr>
          <w:rFonts w:ascii="Times New Roman" w:hAnsi="Times New Roman" w:cs="Times New Roman"/>
          <w:sz w:val="24"/>
          <w:szCs w:val="24"/>
        </w:rPr>
        <w:t xml:space="preserve"> organizacyjnej</w:t>
      </w:r>
      <w:r w:rsidRPr="00860F59">
        <w:rPr>
          <w:rFonts w:ascii="Times New Roman" w:hAnsi="Times New Roman" w:cs="Times New Roman"/>
          <w:sz w:val="24"/>
          <w:szCs w:val="24"/>
        </w:rPr>
        <w:t xml:space="preserve">, tym bardziej skomplikowany może być proces decyzyjny, </w:t>
      </w:r>
      <w:r w:rsidR="00961CFE">
        <w:rPr>
          <w:rFonts w:ascii="Times New Roman" w:hAnsi="Times New Roman" w:cs="Times New Roman"/>
          <w:sz w:val="24"/>
          <w:szCs w:val="24"/>
        </w:rPr>
        <w:t xml:space="preserve">ze względu na </w:t>
      </w:r>
      <w:r w:rsidRPr="00860F59">
        <w:rPr>
          <w:rFonts w:ascii="Times New Roman" w:hAnsi="Times New Roman" w:cs="Times New Roman"/>
          <w:sz w:val="24"/>
          <w:szCs w:val="24"/>
        </w:rPr>
        <w:t>uczestnic</w:t>
      </w:r>
      <w:r w:rsidR="00961CFE">
        <w:rPr>
          <w:rFonts w:ascii="Times New Roman" w:hAnsi="Times New Roman" w:cs="Times New Roman"/>
          <w:sz w:val="24"/>
          <w:szCs w:val="24"/>
        </w:rPr>
        <w:t>two</w:t>
      </w:r>
      <w:r w:rsidRPr="00860F59">
        <w:rPr>
          <w:rFonts w:ascii="Times New Roman" w:hAnsi="Times New Roman" w:cs="Times New Roman"/>
          <w:sz w:val="24"/>
          <w:szCs w:val="24"/>
        </w:rPr>
        <w:t xml:space="preserve"> różn</w:t>
      </w:r>
      <w:r w:rsidR="00961CFE">
        <w:rPr>
          <w:rFonts w:ascii="Times New Roman" w:hAnsi="Times New Roman" w:cs="Times New Roman"/>
          <w:sz w:val="24"/>
          <w:szCs w:val="24"/>
        </w:rPr>
        <w:t>ych</w:t>
      </w:r>
      <w:r w:rsidRPr="00860F59">
        <w:rPr>
          <w:rFonts w:ascii="Times New Roman" w:hAnsi="Times New Roman" w:cs="Times New Roman"/>
          <w:sz w:val="24"/>
          <w:szCs w:val="24"/>
        </w:rPr>
        <w:t xml:space="preserve"> organ</w:t>
      </w:r>
      <w:r w:rsidR="00961CFE">
        <w:rPr>
          <w:rFonts w:ascii="Times New Roman" w:hAnsi="Times New Roman" w:cs="Times New Roman"/>
          <w:sz w:val="24"/>
          <w:szCs w:val="24"/>
        </w:rPr>
        <w:t>ów</w:t>
      </w:r>
      <w:r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4A63FF" w:rsidRPr="00860F59">
        <w:rPr>
          <w:rFonts w:ascii="Times New Roman" w:hAnsi="Times New Roman" w:cs="Times New Roman"/>
          <w:sz w:val="24"/>
          <w:szCs w:val="24"/>
        </w:rPr>
        <w:t>Dla przykładu, w spółkach akcyjnych</w:t>
      </w:r>
      <w:r w:rsidR="00961CFE">
        <w:rPr>
          <w:rFonts w:ascii="Times New Roman" w:hAnsi="Times New Roman" w:cs="Times New Roman"/>
          <w:sz w:val="24"/>
          <w:szCs w:val="24"/>
        </w:rPr>
        <w:t xml:space="preserve"> tylko</w:t>
      </w:r>
      <w:r w:rsidR="004A63FF" w:rsidRPr="00860F59">
        <w:rPr>
          <w:rFonts w:ascii="Times New Roman" w:hAnsi="Times New Roman" w:cs="Times New Roman"/>
          <w:sz w:val="24"/>
          <w:szCs w:val="24"/>
        </w:rPr>
        <w:t xml:space="preserve"> część decyzji podejmuje zarząd, </w:t>
      </w:r>
      <w:r w:rsidR="00961CFE">
        <w:rPr>
          <w:rFonts w:ascii="Times New Roman" w:hAnsi="Times New Roman" w:cs="Times New Roman"/>
          <w:sz w:val="24"/>
          <w:szCs w:val="24"/>
        </w:rPr>
        <w:t>a</w:t>
      </w:r>
      <w:r w:rsidR="004A63FF" w:rsidRPr="00860F59">
        <w:rPr>
          <w:rFonts w:ascii="Times New Roman" w:hAnsi="Times New Roman" w:cs="Times New Roman"/>
          <w:sz w:val="24"/>
          <w:szCs w:val="24"/>
        </w:rPr>
        <w:t xml:space="preserve"> w określonych sprawach musi uzyskać zgodę rady nadzorczej albo walnego zgromadzenia akcjonariuszy, co wynika z przepisów </w:t>
      </w:r>
      <w:r w:rsidR="00D13934">
        <w:rPr>
          <w:rFonts w:ascii="Times New Roman" w:hAnsi="Times New Roman" w:cs="Times New Roman"/>
          <w:sz w:val="24"/>
          <w:szCs w:val="24"/>
        </w:rPr>
        <w:t>k.s.h.</w:t>
      </w:r>
      <w:r w:rsidR="004A63FF" w:rsidRPr="00860F59">
        <w:rPr>
          <w:rFonts w:ascii="Times New Roman" w:hAnsi="Times New Roman" w:cs="Times New Roman"/>
          <w:sz w:val="24"/>
          <w:szCs w:val="24"/>
        </w:rPr>
        <w:t xml:space="preserve"> oraz ze statutu spółki.</w:t>
      </w:r>
    </w:p>
    <w:p w14:paraId="4AED644A" w14:textId="05DF76ED" w:rsidR="00B30FE0" w:rsidRPr="00860F59" w:rsidRDefault="00B30FE0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>W doktrynie</w:t>
      </w:r>
      <w:r w:rsidR="000838D4" w:rsidRPr="00860F59">
        <w:rPr>
          <w:rFonts w:ascii="Times New Roman" w:hAnsi="Times New Roman" w:cs="Times New Roman"/>
          <w:sz w:val="24"/>
          <w:szCs w:val="24"/>
        </w:rPr>
        <w:t xml:space="preserve"> wskazano, że należy odróżniać sferę wewnętrzną spraw wspólnoty i sferę zewnętrzną</w:t>
      </w:r>
      <w:r w:rsidR="000838D4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0838D4" w:rsidRPr="00860F59">
        <w:rPr>
          <w:rFonts w:ascii="Times New Roman" w:hAnsi="Times New Roman" w:cs="Times New Roman"/>
          <w:sz w:val="24"/>
          <w:szCs w:val="24"/>
        </w:rPr>
        <w:t>. K</w:t>
      </w:r>
      <w:r w:rsidRPr="00860F59">
        <w:rPr>
          <w:rFonts w:ascii="Times New Roman" w:hAnsi="Times New Roman" w:cs="Times New Roman"/>
          <w:sz w:val="24"/>
          <w:szCs w:val="24"/>
        </w:rPr>
        <w:t>ierowanie przez zarząd sprawami wspólnoty to podejmowanie decyzji faktycznych z zakresu zarządzania, gospodarowania nieruchomością wspólną, oddziaływania na jej faktyczny stan, dysponowanie środkami finansowymi wspólnoty zgromadzonymi na jej rachunku bankowym, w tym także sprawowanie nadzoru nad administratorem w zakresie wykonywania przez niego czynności bieżącego administrowania nieruchomością wspólną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27"/>
      </w:r>
      <w:r w:rsidRPr="00860F59">
        <w:rPr>
          <w:rFonts w:ascii="Times New Roman" w:hAnsi="Times New Roman" w:cs="Times New Roman"/>
          <w:sz w:val="24"/>
          <w:szCs w:val="24"/>
        </w:rPr>
        <w:t xml:space="preserve">. </w:t>
      </w:r>
      <w:r w:rsidR="007A6A1B">
        <w:rPr>
          <w:rFonts w:ascii="Times New Roman" w:hAnsi="Times New Roman" w:cs="Times New Roman"/>
          <w:sz w:val="24"/>
          <w:szCs w:val="24"/>
        </w:rPr>
        <w:t>K</w:t>
      </w:r>
      <w:r w:rsidRPr="00860F59">
        <w:rPr>
          <w:rFonts w:ascii="Times New Roman" w:hAnsi="Times New Roman" w:cs="Times New Roman"/>
          <w:sz w:val="24"/>
          <w:szCs w:val="24"/>
        </w:rPr>
        <w:t xml:space="preserve">ierowanie sprawami wspólnoty </w:t>
      </w:r>
      <w:r w:rsidR="007A6A1B">
        <w:rPr>
          <w:rFonts w:ascii="Times New Roman" w:hAnsi="Times New Roman" w:cs="Times New Roman"/>
          <w:sz w:val="24"/>
          <w:szCs w:val="24"/>
        </w:rPr>
        <w:t>bywa</w:t>
      </w:r>
      <w:r w:rsidRPr="00860F59">
        <w:rPr>
          <w:rFonts w:ascii="Times New Roman" w:hAnsi="Times New Roman" w:cs="Times New Roman"/>
          <w:sz w:val="24"/>
          <w:szCs w:val="24"/>
        </w:rPr>
        <w:t xml:space="preserve"> zdefiniowane jako podejmowanie wszelkich niezbędnych czynności</w:t>
      </w:r>
      <w:r w:rsidR="000838D4" w:rsidRPr="00860F59">
        <w:rPr>
          <w:rFonts w:ascii="Times New Roman" w:hAnsi="Times New Roman" w:cs="Times New Roman"/>
          <w:sz w:val="24"/>
          <w:szCs w:val="24"/>
        </w:rPr>
        <w:t>,</w:t>
      </w:r>
      <w:r w:rsidRPr="00860F59">
        <w:rPr>
          <w:rFonts w:ascii="Times New Roman" w:hAnsi="Times New Roman" w:cs="Times New Roman"/>
          <w:sz w:val="24"/>
          <w:szCs w:val="24"/>
        </w:rPr>
        <w:t xml:space="preserve"> a więc czynności prawnych, procesowych i natury faktycznej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28"/>
      </w:r>
      <w:r w:rsidRPr="00860F59">
        <w:rPr>
          <w:rFonts w:ascii="Times New Roman" w:hAnsi="Times New Roman" w:cs="Times New Roman"/>
          <w:sz w:val="24"/>
          <w:szCs w:val="24"/>
        </w:rPr>
        <w:t>.</w:t>
      </w:r>
      <w:r w:rsidR="000838D4" w:rsidRPr="0086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5DB52" w14:textId="23110E83" w:rsidR="00C50D8C" w:rsidRPr="00860F59" w:rsidRDefault="004A63FF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We wspólnocie mieszkaniowej ustawodawca rozdzielił kompetencje </w:t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do prowadzenia spraw pomiędzy zarząd oraz ogół właścicieli lokali. W sprawach zwykłego zarządu, zgodnie z art. </w:t>
      </w:r>
      <w:r w:rsidR="003D2A62" w:rsidRPr="00860F59">
        <w:rPr>
          <w:rFonts w:ascii="Times New Roman" w:hAnsi="Times New Roman" w:cs="Times New Roman"/>
          <w:sz w:val="24"/>
          <w:szCs w:val="24"/>
        </w:rPr>
        <w:t xml:space="preserve">21 ust. 1 </w:t>
      </w:r>
      <w:r w:rsidR="007A6A1B">
        <w:rPr>
          <w:rFonts w:ascii="Times New Roman" w:hAnsi="Times New Roman" w:cs="Times New Roman"/>
          <w:sz w:val="24"/>
          <w:szCs w:val="24"/>
        </w:rPr>
        <w:t>u.w.l.</w:t>
      </w:r>
      <w:r w:rsidR="003D2A62" w:rsidRPr="00860F59">
        <w:rPr>
          <w:rFonts w:ascii="Times New Roman" w:hAnsi="Times New Roman" w:cs="Times New Roman"/>
          <w:sz w:val="24"/>
          <w:szCs w:val="24"/>
        </w:rPr>
        <w:t xml:space="preserve"> oraz art.  </w:t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22 ust. 1 </w:t>
      </w:r>
      <w:r w:rsidR="007A6A1B">
        <w:rPr>
          <w:rFonts w:ascii="Times New Roman" w:hAnsi="Times New Roman" w:cs="Times New Roman"/>
          <w:sz w:val="24"/>
          <w:szCs w:val="24"/>
        </w:rPr>
        <w:t xml:space="preserve">u.w.l. </w:t>
      </w:r>
      <w:r w:rsidR="00C50D8C" w:rsidRPr="00860F59">
        <w:rPr>
          <w:rFonts w:ascii="Times New Roman" w:hAnsi="Times New Roman" w:cs="Times New Roman"/>
          <w:sz w:val="24"/>
          <w:szCs w:val="24"/>
        </w:rPr>
        <w:t>zarząd działa samodzielnie. Natomiast</w:t>
      </w:r>
      <w:r w:rsidR="006816B2" w:rsidRPr="00860F59">
        <w:rPr>
          <w:rFonts w:ascii="Times New Roman" w:hAnsi="Times New Roman" w:cs="Times New Roman"/>
          <w:sz w:val="24"/>
          <w:szCs w:val="24"/>
        </w:rPr>
        <w:t>,</w:t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 jeśli chodzi o sprawy przekraczające zakres zwykłego zarządu, to wymagane jest podjęcie uchwały przez właścicieli lokali, zgodnie z art. 22 ust. 2 </w:t>
      </w:r>
      <w:r w:rsidR="007A6A1B">
        <w:rPr>
          <w:rFonts w:ascii="Times New Roman" w:hAnsi="Times New Roman" w:cs="Times New Roman"/>
          <w:sz w:val="24"/>
          <w:szCs w:val="24"/>
        </w:rPr>
        <w:t>u.w.l.</w:t>
      </w:r>
      <w:r w:rsidR="00C3071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. Kategoria spraw przekraczających zakres </w:t>
      </w:r>
      <w:r w:rsidR="00C50D8C" w:rsidRPr="00860F59">
        <w:rPr>
          <w:rFonts w:ascii="Times New Roman" w:hAnsi="Times New Roman" w:cs="Times New Roman"/>
          <w:sz w:val="24"/>
          <w:szCs w:val="24"/>
        </w:rPr>
        <w:lastRenderedPageBreak/>
        <w:t xml:space="preserve">zwykłego zarządu w ustawie została sprecyzowana jedynie przykładowo, katalog zawarty w art. 22 ust. 3 </w:t>
      </w:r>
      <w:r w:rsidR="007A6A1B">
        <w:rPr>
          <w:rFonts w:ascii="Times New Roman" w:hAnsi="Times New Roman" w:cs="Times New Roman"/>
          <w:sz w:val="24"/>
          <w:szCs w:val="24"/>
        </w:rPr>
        <w:t>u.w.l.</w:t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 nie jest katalogiem zamkniętym, na co wskazuje określenie „w szczególności”</w:t>
      </w:r>
      <w:r w:rsidR="00C50D8C"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="00C50D8C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527AC" w14:textId="4D51EFA5" w:rsidR="00623471" w:rsidRPr="00860F59" w:rsidRDefault="00623471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 odniesieniu do sposobu podejmowania decyzji przez zarząd brakuje stosownej regulacji w ustawie poświęconej wspólnotom mieszkaniowym. Reguły te należy więc odtworzyć korzystając z przepisów ogólnych prawa prywatnego oraz z wykładni systemowej. </w:t>
      </w:r>
      <w:r w:rsidR="0099142C" w:rsidRPr="00860F59">
        <w:rPr>
          <w:rFonts w:ascii="Times New Roman" w:hAnsi="Times New Roman" w:cs="Times New Roman"/>
          <w:sz w:val="24"/>
          <w:szCs w:val="24"/>
        </w:rPr>
        <w:t>W</w:t>
      </w:r>
      <w:r w:rsidRPr="00860F59">
        <w:rPr>
          <w:rFonts w:ascii="Times New Roman" w:hAnsi="Times New Roman" w:cs="Times New Roman"/>
          <w:sz w:val="24"/>
          <w:szCs w:val="24"/>
        </w:rPr>
        <w:t xml:space="preserve"> ramach zarządu wieloosobowego członkowie </w:t>
      </w:r>
      <w:r w:rsidR="00B67916" w:rsidRPr="00860F59">
        <w:rPr>
          <w:rFonts w:ascii="Times New Roman" w:hAnsi="Times New Roman" w:cs="Times New Roman"/>
          <w:sz w:val="24"/>
          <w:szCs w:val="24"/>
        </w:rPr>
        <w:t xml:space="preserve">tego organu </w:t>
      </w:r>
      <w:r w:rsidRPr="00860F59">
        <w:rPr>
          <w:rFonts w:ascii="Times New Roman" w:hAnsi="Times New Roman" w:cs="Times New Roman"/>
          <w:sz w:val="24"/>
          <w:szCs w:val="24"/>
        </w:rPr>
        <w:t>powinni ze sobą współpracować i wspólnie wypracowywać decyzje</w:t>
      </w:r>
      <w:r w:rsidR="00B67916" w:rsidRPr="00860F59">
        <w:rPr>
          <w:rFonts w:ascii="Times New Roman" w:hAnsi="Times New Roman" w:cs="Times New Roman"/>
          <w:sz w:val="24"/>
          <w:szCs w:val="24"/>
        </w:rPr>
        <w:t>, wykorzystując wiedzę oraz doświadczenie życiowe każdego z nich</w:t>
      </w:r>
      <w:r w:rsidRPr="00860F59">
        <w:rPr>
          <w:rFonts w:ascii="Times New Roman" w:hAnsi="Times New Roman" w:cs="Times New Roman"/>
          <w:sz w:val="24"/>
          <w:szCs w:val="24"/>
        </w:rPr>
        <w:t>. Aby działanie osób fizycznych mogło stanowić działanie danego organu, a w efekcie być działaniem konwencjonalnym, przypisanym danej osobie prawnej muszą zostać spełnione określone reguły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31"/>
      </w:r>
      <w:r w:rsidRPr="00860F59">
        <w:rPr>
          <w:rFonts w:ascii="Times New Roman" w:hAnsi="Times New Roman" w:cs="Times New Roman"/>
          <w:sz w:val="24"/>
          <w:szCs w:val="24"/>
        </w:rPr>
        <w:t>.</w:t>
      </w:r>
    </w:p>
    <w:p w14:paraId="678FC0AE" w14:textId="3C777257" w:rsidR="00623471" w:rsidRPr="00860F59" w:rsidRDefault="00623471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 przypadku zarządu jednoosobowego </w:t>
      </w:r>
      <w:r w:rsidR="00467B8E" w:rsidRPr="00860F59">
        <w:rPr>
          <w:rFonts w:ascii="Times New Roman" w:hAnsi="Times New Roman" w:cs="Times New Roman"/>
          <w:sz w:val="24"/>
          <w:szCs w:val="24"/>
        </w:rPr>
        <w:t xml:space="preserve">we wspólnocie mieszkaniowej </w:t>
      </w:r>
      <w:r w:rsidRPr="00860F59">
        <w:rPr>
          <w:rFonts w:ascii="Times New Roman" w:hAnsi="Times New Roman" w:cs="Times New Roman"/>
          <w:sz w:val="24"/>
          <w:szCs w:val="24"/>
        </w:rPr>
        <w:t>jedyny członek zarządu</w:t>
      </w:r>
      <w:r w:rsidR="00B76CC7" w:rsidRPr="00860F59">
        <w:rPr>
          <w:rFonts w:ascii="Times New Roman" w:hAnsi="Times New Roman" w:cs="Times New Roman"/>
          <w:sz w:val="24"/>
          <w:szCs w:val="24"/>
        </w:rPr>
        <w:t>,</w:t>
      </w:r>
      <w:r w:rsidRPr="00860F59">
        <w:rPr>
          <w:rFonts w:ascii="Times New Roman" w:hAnsi="Times New Roman" w:cs="Times New Roman"/>
          <w:sz w:val="24"/>
          <w:szCs w:val="24"/>
        </w:rPr>
        <w:t xml:space="preserve"> działający jako organ</w:t>
      </w:r>
      <w:r w:rsidR="00B76CC7" w:rsidRPr="00860F59">
        <w:rPr>
          <w:rFonts w:ascii="Times New Roman" w:hAnsi="Times New Roman" w:cs="Times New Roman"/>
          <w:sz w:val="24"/>
          <w:szCs w:val="24"/>
        </w:rPr>
        <w:t>,</w:t>
      </w:r>
      <w:r w:rsidRPr="00860F59">
        <w:rPr>
          <w:rFonts w:ascii="Times New Roman" w:hAnsi="Times New Roman" w:cs="Times New Roman"/>
          <w:sz w:val="24"/>
          <w:szCs w:val="24"/>
        </w:rPr>
        <w:t xml:space="preserve"> samodzielnie prowadzi sprawy w powierzonym zarządowi zakresie. W przypadku zarządu wieloosobowego, z istoty działania organu kolegialnego wynika zasada podejmowania uchwał większością głosów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32"/>
      </w:r>
      <w:r w:rsidRPr="00860F59">
        <w:rPr>
          <w:rFonts w:ascii="Times New Roman" w:hAnsi="Times New Roman" w:cs="Times New Roman"/>
          <w:sz w:val="24"/>
          <w:szCs w:val="24"/>
        </w:rPr>
        <w:t xml:space="preserve">. Wniosek taki można wyprowadzić poprzez wykładnię systemową, z brzmienia wielu przepisów </w:t>
      </w:r>
      <w:r w:rsidR="007A6A1B">
        <w:rPr>
          <w:rFonts w:ascii="Times New Roman" w:hAnsi="Times New Roman" w:cs="Times New Roman"/>
          <w:sz w:val="24"/>
          <w:szCs w:val="24"/>
        </w:rPr>
        <w:t>k.s.h.</w:t>
      </w:r>
      <w:r w:rsidRPr="00860F59">
        <w:rPr>
          <w:rFonts w:ascii="Times New Roman" w:hAnsi="Times New Roman" w:cs="Times New Roman"/>
          <w:sz w:val="24"/>
          <w:szCs w:val="24"/>
        </w:rPr>
        <w:t xml:space="preserve"> oraz ustawy Prawo spółdzielcze</w:t>
      </w:r>
      <w:r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33"/>
      </w:r>
      <w:r w:rsidRPr="00860F59">
        <w:rPr>
          <w:rFonts w:ascii="Times New Roman" w:hAnsi="Times New Roman" w:cs="Times New Roman"/>
          <w:sz w:val="24"/>
          <w:szCs w:val="24"/>
        </w:rPr>
        <w:t>.</w:t>
      </w:r>
      <w:r w:rsidR="00D71D24" w:rsidRPr="00D71D24">
        <w:t xml:space="preserve"> </w:t>
      </w:r>
      <w:r w:rsidR="00BD3ED7" w:rsidRPr="00BD3ED7">
        <w:rPr>
          <w:rFonts w:ascii="Times New Roman" w:hAnsi="Times New Roman" w:cs="Times New Roman"/>
        </w:rPr>
        <w:t>D</w:t>
      </w:r>
      <w:r w:rsidR="00D71D24" w:rsidRPr="00BD3ED7">
        <w:rPr>
          <w:rFonts w:ascii="Times New Roman" w:hAnsi="Times New Roman" w:cs="Times New Roman"/>
          <w:sz w:val="24"/>
          <w:szCs w:val="24"/>
        </w:rPr>
        <w:t>y</w:t>
      </w:r>
      <w:r w:rsidR="00D71D24" w:rsidRPr="00D71D24">
        <w:rPr>
          <w:rFonts w:ascii="Times New Roman" w:hAnsi="Times New Roman" w:cs="Times New Roman"/>
          <w:sz w:val="24"/>
          <w:szCs w:val="24"/>
        </w:rPr>
        <w:t>spozytywne reguły podejmowania decyzji</w:t>
      </w:r>
      <w:r w:rsidR="00BD3ED7">
        <w:rPr>
          <w:rFonts w:ascii="Times New Roman" w:hAnsi="Times New Roman" w:cs="Times New Roman"/>
          <w:sz w:val="24"/>
          <w:szCs w:val="24"/>
        </w:rPr>
        <w:t xml:space="preserve"> bezwzględną większością głosów w ramach zarządów wieloosobowych przewidziano w 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art. 50 ust. 2 ustawy o fundacji rodzinnej, </w:t>
      </w:r>
      <w:r w:rsidR="00BD3ED7">
        <w:rPr>
          <w:rFonts w:ascii="Times New Roman" w:hAnsi="Times New Roman" w:cs="Times New Roman"/>
          <w:sz w:val="24"/>
          <w:szCs w:val="24"/>
        </w:rPr>
        <w:t xml:space="preserve">w 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art. 208 </w:t>
      </w:r>
      <w:r w:rsidR="007A6A1B">
        <w:rPr>
          <w:rFonts w:ascii="Times New Roman" w:hAnsi="Times New Roman" w:cs="Times New Roman"/>
          <w:sz w:val="24"/>
          <w:szCs w:val="24"/>
        </w:rPr>
        <w:t>k.s.h.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 dotyczący</w:t>
      </w:r>
      <w:r w:rsidR="00BD3ED7">
        <w:rPr>
          <w:rFonts w:ascii="Times New Roman" w:hAnsi="Times New Roman" w:cs="Times New Roman"/>
          <w:sz w:val="24"/>
          <w:szCs w:val="24"/>
        </w:rPr>
        <w:t>m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 zarządu spółki z o.o. oraz </w:t>
      </w:r>
      <w:r w:rsidR="00BD3ED7">
        <w:rPr>
          <w:rFonts w:ascii="Times New Roman" w:hAnsi="Times New Roman" w:cs="Times New Roman"/>
          <w:sz w:val="24"/>
          <w:szCs w:val="24"/>
        </w:rPr>
        <w:t xml:space="preserve">w 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art. 371 </w:t>
      </w:r>
      <w:r w:rsidR="007A6A1B">
        <w:rPr>
          <w:rFonts w:ascii="Times New Roman" w:hAnsi="Times New Roman" w:cs="Times New Roman"/>
          <w:sz w:val="24"/>
          <w:szCs w:val="24"/>
        </w:rPr>
        <w:t>k.s.h.</w:t>
      </w:r>
      <w:r w:rsidR="00D71D24" w:rsidRPr="00D71D24">
        <w:rPr>
          <w:rFonts w:ascii="Times New Roman" w:hAnsi="Times New Roman" w:cs="Times New Roman"/>
          <w:sz w:val="24"/>
          <w:szCs w:val="24"/>
        </w:rPr>
        <w:t xml:space="preserve"> w odniesieniu do zarządu spółki akcyjnej. </w:t>
      </w:r>
      <w:r w:rsidR="00BD3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FD331" w14:textId="08CC7A4E" w:rsidR="00623471" w:rsidRPr="00860F59" w:rsidRDefault="00623471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Tak więc, w przypadku zarządu dwuosobowego we wspólnocie mieszkaniowej do podjęcia decyzji konieczna jest zgoda dwóch członków zarządu. Wynik </w:t>
      </w:r>
      <w:r w:rsidR="00467B8E" w:rsidRPr="00860F59">
        <w:rPr>
          <w:rFonts w:ascii="Times New Roman" w:hAnsi="Times New Roman" w:cs="Times New Roman"/>
          <w:sz w:val="24"/>
          <w:szCs w:val="24"/>
        </w:rPr>
        <w:t xml:space="preserve">głosowania jeden do jeden </w:t>
      </w:r>
      <w:r w:rsidRPr="00860F59">
        <w:rPr>
          <w:rFonts w:ascii="Times New Roman" w:hAnsi="Times New Roman" w:cs="Times New Roman"/>
          <w:sz w:val="24"/>
          <w:szCs w:val="24"/>
        </w:rPr>
        <w:t xml:space="preserve">jest brakiem zgody. W przypadku zarządu trzyosobowego konieczna jest zgoda minimum dwóch członków zarządu, w przypadku zarządu czteroosobowego taką zgodę wyrazić muszą trzej członkowie zarządu, w przypadku wyższej liczby członków zarządu analogicznie każdorazowo decyzję podejmuje większość </w:t>
      </w:r>
      <w:r w:rsidR="00B76CC7" w:rsidRPr="00860F59">
        <w:rPr>
          <w:rFonts w:ascii="Times New Roman" w:hAnsi="Times New Roman" w:cs="Times New Roman"/>
          <w:sz w:val="24"/>
          <w:szCs w:val="24"/>
        </w:rPr>
        <w:t>członków organu</w:t>
      </w:r>
      <w:r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1201C" w14:textId="249A6F5D" w:rsidR="00FD2E85" w:rsidRPr="00860F59" w:rsidRDefault="00623471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Należy podkreślić, że przepisy </w:t>
      </w:r>
      <w:r w:rsidR="00617532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nie przewidują trybu zwoływania ani przebiegu posiedzeń zarządu. Brak formalizacji jest korzystny dla zarządów wspólnot</w:t>
      </w:r>
      <w:r w:rsidR="00BD3ED7">
        <w:rPr>
          <w:rFonts w:ascii="Times New Roman" w:hAnsi="Times New Roman" w:cs="Times New Roman"/>
          <w:sz w:val="24"/>
          <w:szCs w:val="24"/>
        </w:rPr>
        <w:t xml:space="preserve"> mieszkaniowych</w:t>
      </w:r>
      <w:r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Pr="00860F59">
        <w:rPr>
          <w:rFonts w:ascii="Times New Roman" w:hAnsi="Times New Roman" w:cs="Times New Roman"/>
          <w:sz w:val="24"/>
          <w:szCs w:val="24"/>
        </w:rPr>
        <w:lastRenderedPageBreak/>
        <w:t xml:space="preserve">pozwala bowiem na szybkie podejmowanie decyzji w dowolnej formie, także telefonicznej lub mailowej, bez odbywania posiedzeń. Dla celów dowodowych, </w:t>
      </w:r>
      <w:r w:rsidR="00FD2E85" w:rsidRPr="00860F59">
        <w:rPr>
          <w:rFonts w:ascii="Times New Roman" w:hAnsi="Times New Roman" w:cs="Times New Roman"/>
          <w:sz w:val="24"/>
          <w:szCs w:val="24"/>
        </w:rPr>
        <w:t>uchwał</w:t>
      </w:r>
      <w:r w:rsidR="003648FE" w:rsidRPr="00860F59">
        <w:rPr>
          <w:rFonts w:ascii="Times New Roman" w:hAnsi="Times New Roman" w:cs="Times New Roman"/>
          <w:sz w:val="24"/>
          <w:szCs w:val="24"/>
        </w:rPr>
        <w:t>y</w:t>
      </w:r>
      <w:r w:rsidR="00FD2E85" w:rsidRPr="00860F59">
        <w:rPr>
          <w:rFonts w:ascii="Times New Roman" w:hAnsi="Times New Roman" w:cs="Times New Roman"/>
          <w:sz w:val="24"/>
          <w:szCs w:val="24"/>
        </w:rPr>
        <w:t xml:space="preserve"> zarządu powinn</w:t>
      </w:r>
      <w:r w:rsidR="003648FE" w:rsidRPr="00860F59">
        <w:rPr>
          <w:rFonts w:ascii="Times New Roman" w:hAnsi="Times New Roman" w:cs="Times New Roman"/>
          <w:sz w:val="24"/>
          <w:szCs w:val="24"/>
        </w:rPr>
        <w:t>y</w:t>
      </w:r>
      <w:r w:rsidR="00FD2E85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3648FE" w:rsidRPr="00860F59">
        <w:rPr>
          <w:rFonts w:ascii="Times New Roman" w:hAnsi="Times New Roman" w:cs="Times New Roman"/>
          <w:sz w:val="24"/>
          <w:szCs w:val="24"/>
        </w:rPr>
        <w:t xml:space="preserve">być </w:t>
      </w:r>
      <w:r w:rsidR="00FD2E85" w:rsidRPr="00860F59">
        <w:rPr>
          <w:rFonts w:ascii="Times New Roman" w:hAnsi="Times New Roman" w:cs="Times New Roman"/>
          <w:sz w:val="24"/>
          <w:szCs w:val="24"/>
        </w:rPr>
        <w:t>utrwal</w:t>
      </w:r>
      <w:r w:rsidR="003648FE" w:rsidRPr="00860F59">
        <w:rPr>
          <w:rFonts w:ascii="Times New Roman" w:hAnsi="Times New Roman" w:cs="Times New Roman"/>
          <w:sz w:val="24"/>
          <w:szCs w:val="24"/>
        </w:rPr>
        <w:t>a</w:t>
      </w:r>
      <w:r w:rsidR="00FD2E85" w:rsidRPr="00860F59">
        <w:rPr>
          <w:rFonts w:ascii="Times New Roman" w:hAnsi="Times New Roman" w:cs="Times New Roman"/>
          <w:sz w:val="24"/>
          <w:szCs w:val="24"/>
        </w:rPr>
        <w:t>n</w:t>
      </w:r>
      <w:r w:rsidR="003648FE" w:rsidRPr="00860F59">
        <w:rPr>
          <w:rFonts w:ascii="Times New Roman" w:hAnsi="Times New Roman" w:cs="Times New Roman"/>
          <w:sz w:val="24"/>
          <w:szCs w:val="24"/>
        </w:rPr>
        <w:t>e</w:t>
      </w:r>
      <w:r w:rsidR="00FD2E85" w:rsidRPr="00860F59">
        <w:rPr>
          <w:rFonts w:ascii="Times New Roman" w:hAnsi="Times New Roman" w:cs="Times New Roman"/>
          <w:sz w:val="24"/>
          <w:szCs w:val="24"/>
        </w:rPr>
        <w:t xml:space="preserve"> w formie pisemnej lub dokumentowej;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3648FE" w:rsidRPr="00860F59">
        <w:rPr>
          <w:rFonts w:ascii="Times New Roman" w:hAnsi="Times New Roman" w:cs="Times New Roman"/>
          <w:sz w:val="24"/>
          <w:szCs w:val="24"/>
        </w:rPr>
        <w:t xml:space="preserve">pomimo braku takiego wymogu ustawowego. </w:t>
      </w:r>
      <w:r w:rsidR="00617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4BB80" w14:textId="5314BC05" w:rsidR="00623471" w:rsidRPr="00860F59" w:rsidRDefault="00B76C94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Ustawa nie wymaga protokołowania uchwał zarządu, jak również protokołowania przebiegu posiedzeń. Nie ulega jednak wątpliwości to, że każdy członek zarządu wspólnoty powinien być powiadomiony o głosowaniu i powinien wziąć w nim udział. </w:t>
      </w:r>
      <w:r w:rsidR="00623471" w:rsidRPr="00860F59">
        <w:rPr>
          <w:rFonts w:ascii="Times New Roman" w:hAnsi="Times New Roman" w:cs="Times New Roman"/>
          <w:sz w:val="24"/>
          <w:szCs w:val="24"/>
        </w:rPr>
        <w:t>Ewentualne nieoddanie głosu przez członka zarządu w sytuacji przedstawienia proponowanej sprawy do decyzji należy traktować jako głos przeciw. Sytuacja braku większości głosów członków zarządu oznacza niepodjęcie decyzji przez zarząd w procedowanej sprawie.</w:t>
      </w:r>
      <w:r w:rsidR="00927E3B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617532">
        <w:rPr>
          <w:rFonts w:ascii="Times New Roman" w:hAnsi="Times New Roman" w:cs="Times New Roman"/>
          <w:sz w:val="24"/>
          <w:szCs w:val="24"/>
        </w:rPr>
        <w:t xml:space="preserve">Należy podkreślić, </w:t>
      </w:r>
      <w:r w:rsidR="00927E3B" w:rsidRPr="00860F59">
        <w:rPr>
          <w:rFonts w:ascii="Times New Roman" w:hAnsi="Times New Roman" w:cs="Times New Roman"/>
          <w:sz w:val="24"/>
          <w:szCs w:val="24"/>
        </w:rPr>
        <w:t>że dwóch członków zarządu w ramach zarządu wieloosobowego we wspólnocie mieszkaniowej, liczącego czterech lub więcej członków, nie może samodzielnie podjąć decyzji, chociaż może samodzielnie wspólnotę reprezentować</w:t>
      </w:r>
      <w:r w:rsidR="00927E3B" w:rsidRPr="00860F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4"/>
      </w:r>
      <w:r w:rsidR="00927E3B" w:rsidRPr="00860F59">
        <w:rPr>
          <w:rFonts w:ascii="Times New Roman" w:hAnsi="Times New Roman" w:cs="Times New Roman"/>
          <w:sz w:val="24"/>
          <w:szCs w:val="24"/>
        </w:rPr>
        <w:t>.</w:t>
      </w:r>
      <w:r w:rsidR="00623471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927E3B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623471" w:rsidRPr="00860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E07C" w14:textId="70B07909" w:rsidR="00623471" w:rsidRPr="00860F59" w:rsidRDefault="00927E3B" w:rsidP="00860F5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D87261" w:rsidRPr="00860F59">
        <w:rPr>
          <w:rFonts w:ascii="Times New Roman" w:hAnsi="Times New Roman" w:cs="Times New Roman"/>
          <w:sz w:val="24"/>
          <w:szCs w:val="24"/>
        </w:rPr>
        <w:t xml:space="preserve">Ewentualna modyfikacja </w:t>
      </w:r>
      <w:r w:rsidR="004D6FFC">
        <w:rPr>
          <w:rFonts w:ascii="Times New Roman" w:hAnsi="Times New Roman" w:cs="Times New Roman"/>
          <w:sz w:val="24"/>
          <w:szCs w:val="24"/>
        </w:rPr>
        <w:t xml:space="preserve">wewnętrznych </w:t>
      </w:r>
      <w:r w:rsidR="00D87261" w:rsidRPr="00860F59">
        <w:rPr>
          <w:rFonts w:ascii="Times New Roman" w:hAnsi="Times New Roman" w:cs="Times New Roman"/>
          <w:sz w:val="24"/>
          <w:szCs w:val="24"/>
        </w:rPr>
        <w:t xml:space="preserve">zasad działania zarządu wspólnoty, ustalenie reguł podejmowania decyzji </w:t>
      </w:r>
      <w:r w:rsidR="004D6FFC">
        <w:rPr>
          <w:rFonts w:ascii="Times New Roman" w:hAnsi="Times New Roman" w:cs="Times New Roman"/>
          <w:sz w:val="24"/>
          <w:szCs w:val="24"/>
        </w:rPr>
        <w:t xml:space="preserve">stanowi element </w:t>
      </w:r>
      <w:r w:rsidR="00C12FEC">
        <w:rPr>
          <w:rFonts w:ascii="Times New Roman" w:hAnsi="Times New Roman" w:cs="Times New Roman"/>
          <w:sz w:val="24"/>
          <w:szCs w:val="24"/>
        </w:rPr>
        <w:t xml:space="preserve">zarządu nieruchomością wspólną, którego zmiana co do zasady powinna nastąpić zgodnie z art. 18 </w:t>
      </w:r>
      <w:r w:rsidR="00BF064A">
        <w:rPr>
          <w:rFonts w:ascii="Times New Roman" w:hAnsi="Times New Roman" w:cs="Times New Roman"/>
          <w:sz w:val="24"/>
          <w:szCs w:val="24"/>
        </w:rPr>
        <w:t>u.w.l.</w:t>
      </w:r>
      <w:r w:rsidR="00C12FEC">
        <w:rPr>
          <w:rFonts w:ascii="Times New Roman" w:hAnsi="Times New Roman" w:cs="Times New Roman"/>
          <w:sz w:val="24"/>
          <w:szCs w:val="24"/>
        </w:rPr>
        <w:t xml:space="preserve">, a więc na mocy umowy współwłaścicieli zawartej w formie aktu notarialnego. </w:t>
      </w:r>
      <w:r w:rsidR="00B96323">
        <w:rPr>
          <w:rFonts w:ascii="Times New Roman" w:hAnsi="Times New Roman" w:cs="Times New Roman"/>
          <w:sz w:val="24"/>
          <w:szCs w:val="24"/>
        </w:rPr>
        <w:t xml:space="preserve">W związku z tym, że ustawodawca nie określił zasad podejmowania decyzji w ramach zarządu wieloosobowego we wspólnocie mieszkaniowej, można dopuścić skuteczność dookreślenia tych reguł na mocy uchwały wspólnoty mieszkaniowej. </w:t>
      </w:r>
      <w:r w:rsidR="00CF710F">
        <w:rPr>
          <w:rFonts w:ascii="Times New Roman" w:hAnsi="Times New Roman" w:cs="Times New Roman"/>
          <w:sz w:val="24"/>
          <w:szCs w:val="24"/>
        </w:rPr>
        <w:t>Uchwała taka może przyjmować regulamin pracy zarządu, w którym doprecyzowane zostaną reguły wewnętrznego podejmowania decyzji w łonie wieloosobowego zarządu wspólnoty mieszkaniowej</w:t>
      </w:r>
      <w:r w:rsidR="0045625B">
        <w:rPr>
          <w:rFonts w:ascii="Times New Roman" w:hAnsi="Times New Roman" w:cs="Times New Roman"/>
          <w:sz w:val="24"/>
          <w:szCs w:val="24"/>
        </w:rPr>
        <w:t>, w tym może zostać przyjęta zasada jednomyślności, tak jak w stanie faktycznym sprawy będącej przedmiotem orzeczenia SA w Warszawie</w:t>
      </w:r>
      <w:r w:rsidR="00CF710F">
        <w:rPr>
          <w:rFonts w:ascii="Times New Roman" w:hAnsi="Times New Roman" w:cs="Times New Roman"/>
          <w:sz w:val="24"/>
          <w:szCs w:val="24"/>
        </w:rPr>
        <w:t xml:space="preserve">. </w:t>
      </w:r>
      <w:r w:rsidR="0045625B">
        <w:rPr>
          <w:rFonts w:ascii="Times New Roman" w:hAnsi="Times New Roman" w:cs="Times New Roman"/>
          <w:sz w:val="24"/>
          <w:szCs w:val="24"/>
        </w:rPr>
        <w:t>Wymóg jednomyślnego decydowania pozostaje w sferze wewnętrznej, niezależnej od sfery reprezentacji, której na mocy uchwały zmienić nie można.</w:t>
      </w:r>
    </w:p>
    <w:p w14:paraId="21059000" w14:textId="11267FA3" w:rsidR="00E573A4" w:rsidRPr="00860F59" w:rsidRDefault="00E573A4" w:rsidP="00860F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F59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129AA314" w14:textId="7D611C64" w:rsidR="00B27D4D" w:rsidRPr="00860F59" w:rsidRDefault="009D6DAC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Wspólnota </w:t>
      </w:r>
      <w:r w:rsidR="00CF710F">
        <w:rPr>
          <w:rFonts w:ascii="Times New Roman" w:hAnsi="Times New Roman" w:cs="Times New Roman"/>
          <w:sz w:val="24"/>
          <w:szCs w:val="24"/>
        </w:rPr>
        <w:t xml:space="preserve">mieszkaniowa </w:t>
      </w:r>
      <w:r w:rsidRPr="00860F59">
        <w:rPr>
          <w:rFonts w:ascii="Times New Roman" w:hAnsi="Times New Roman" w:cs="Times New Roman"/>
          <w:sz w:val="24"/>
          <w:szCs w:val="24"/>
        </w:rPr>
        <w:t xml:space="preserve">działa przez swoje organy, </w:t>
      </w:r>
      <w:r w:rsidR="00B27D4D" w:rsidRPr="00860F59">
        <w:rPr>
          <w:rFonts w:ascii="Times New Roman" w:hAnsi="Times New Roman" w:cs="Times New Roman"/>
          <w:sz w:val="24"/>
          <w:szCs w:val="24"/>
        </w:rPr>
        <w:t>co oznacza, że organy te działają w sferze wewnętrznej (prowadzenia spraw) oraz w sferze zewnętrznej (sfera reprezentacji). Pojęcia prowadzenia spraw i reprezentacji mają charakter uniwersalny i dotyczą wszystkich osób prawnych</w:t>
      </w:r>
      <w:r w:rsidR="00B27D4D" w:rsidRPr="00860F59">
        <w:rPr>
          <w:rFonts w:ascii="Times New Roman" w:hAnsi="Times New Roman" w:cs="Times New Roman"/>
          <w:sz w:val="24"/>
          <w:szCs w:val="24"/>
          <w:vertAlign w:val="superscript"/>
        </w:rPr>
        <w:footnoteReference w:id="35"/>
      </w:r>
      <w:r w:rsidR="00B27D4D" w:rsidRPr="00860F59">
        <w:rPr>
          <w:rFonts w:ascii="Times New Roman" w:hAnsi="Times New Roman" w:cs="Times New Roman"/>
          <w:sz w:val="24"/>
          <w:szCs w:val="24"/>
        </w:rPr>
        <w:t>.</w:t>
      </w:r>
      <w:r w:rsidR="00CF710F" w:rsidRPr="00CF710F">
        <w:rPr>
          <w:rFonts w:ascii="Times New Roman" w:hAnsi="Times New Roman" w:cs="Times New Roman"/>
          <w:sz w:val="24"/>
          <w:szCs w:val="24"/>
        </w:rPr>
        <w:t xml:space="preserve"> </w:t>
      </w:r>
      <w:r w:rsidR="00CF710F" w:rsidRPr="00860F59">
        <w:rPr>
          <w:rFonts w:ascii="Times New Roman" w:hAnsi="Times New Roman" w:cs="Times New Roman"/>
          <w:sz w:val="24"/>
          <w:szCs w:val="24"/>
        </w:rPr>
        <w:t>Wspólnota mieszkaniowa jest podmiotem prawa, do którego odpowiednie zastosowanie znajdują, z mocy art. 33</w:t>
      </w:r>
      <w:r w:rsidR="00CF710F" w:rsidRPr="00860F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710F" w:rsidRPr="00860F59">
        <w:rPr>
          <w:rFonts w:ascii="Times New Roman" w:hAnsi="Times New Roman" w:cs="Times New Roman"/>
          <w:sz w:val="24"/>
          <w:szCs w:val="24"/>
        </w:rPr>
        <w:t xml:space="preserve"> § 1 </w:t>
      </w:r>
      <w:r w:rsidR="00BF064A">
        <w:rPr>
          <w:rFonts w:ascii="Times New Roman" w:hAnsi="Times New Roman" w:cs="Times New Roman"/>
          <w:sz w:val="24"/>
          <w:szCs w:val="24"/>
        </w:rPr>
        <w:t>k.c.</w:t>
      </w:r>
      <w:r w:rsidR="00CF710F" w:rsidRPr="00860F59">
        <w:rPr>
          <w:rFonts w:ascii="Times New Roman" w:hAnsi="Times New Roman" w:cs="Times New Roman"/>
          <w:sz w:val="24"/>
          <w:szCs w:val="24"/>
        </w:rPr>
        <w:t xml:space="preserve"> przepisy o osobach prawnych.</w:t>
      </w:r>
    </w:p>
    <w:p w14:paraId="3A5E52C9" w14:textId="000C7539" w:rsidR="009D6DAC" w:rsidRPr="00860F59" w:rsidRDefault="00B27D4D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lastRenderedPageBreak/>
        <w:t xml:space="preserve">Zasady reprezentacji wspólnoty mieszkaniowej przez jej zarząd zostały określone w art. 21 ust. 1 </w:t>
      </w:r>
      <w:r w:rsidR="00BF064A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CF710F">
        <w:rPr>
          <w:rFonts w:ascii="Times New Roman" w:hAnsi="Times New Roman" w:cs="Times New Roman"/>
          <w:sz w:val="24"/>
          <w:szCs w:val="24"/>
        </w:rPr>
        <w:t>Ustawa dopuszcza modyfikację tych reguł</w:t>
      </w:r>
      <w:r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="00162B39" w:rsidRPr="00860F59">
        <w:rPr>
          <w:rFonts w:ascii="Times New Roman" w:hAnsi="Times New Roman" w:cs="Times New Roman"/>
          <w:sz w:val="24"/>
          <w:szCs w:val="24"/>
        </w:rPr>
        <w:t xml:space="preserve">gdyż </w:t>
      </w:r>
      <w:r w:rsidRPr="00860F59">
        <w:rPr>
          <w:rFonts w:ascii="Times New Roman" w:hAnsi="Times New Roman" w:cs="Times New Roman"/>
          <w:sz w:val="24"/>
          <w:szCs w:val="24"/>
        </w:rPr>
        <w:t xml:space="preserve">zgodnie z art. 18 </w:t>
      </w:r>
      <w:r w:rsidR="00162B39" w:rsidRPr="00860F59">
        <w:rPr>
          <w:rFonts w:ascii="Times New Roman" w:hAnsi="Times New Roman" w:cs="Times New Roman"/>
          <w:sz w:val="24"/>
          <w:szCs w:val="24"/>
        </w:rPr>
        <w:t xml:space="preserve">ust. 3 </w:t>
      </w:r>
      <w:r w:rsidR="00BF064A">
        <w:rPr>
          <w:rFonts w:ascii="Times New Roman" w:hAnsi="Times New Roman" w:cs="Times New Roman"/>
          <w:sz w:val="24"/>
          <w:szCs w:val="24"/>
        </w:rPr>
        <w:t>u.w.l.</w:t>
      </w:r>
      <w:r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FD40E7">
        <w:rPr>
          <w:rFonts w:ascii="Times New Roman" w:hAnsi="Times New Roman" w:cs="Times New Roman"/>
          <w:sz w:val="24"/>
          <w:szCs w:val="24"/>
        </w:rPr>
        <w:t xml:space="preserve">regulacja rozdziału 4 ustawy </w:t>
      </w:r>
      <w:r w:rsidR="00162B39" w:rsidRPr="00860F59">
        <w:rPr>
          <w:rFonts w:ascii="Times New Roman" w:hAnsi="Times New Roman" w:cs="Times New Roman"/>
          <w:sz w:val="24"/>
          <w:szCs w:val="24"/>
        </w:rPr>
        <w:t xml:space="preserve">obowiązuje wówczas, gdy odmiennych ustaleń co do sposobu zarządu nie określono w umowie, o której mowa w </w:t>
      </w:r>
      <w:r w:rsidR="00656A7E" w:rsidRPr="00860F59">
        <w:rPr>
          <w:rFonts w:ascii="Times New Roman" w:hAnsi="Times New Roman" w:cs="Times New Roman"/>
          <w:sz w:val="24"/>
          <w:szCs w:val="24"/>
        </w:rPr>
        <w:t xml:space="preserve">art. 18 </w:t>
      </w:r>
      <w:r w:rsidR="00162B39" w:rsidRPr="00860F59">
        <w:rPr>
          <w:rFonts w:ascii="Times New Roman" w:hAnsi="Times New Roman" w:cs="Times New Roman"/>
          <w:sz w:val="24"/>
          <w:szCs w:val="24"/>
        </w:rPr>
        <w:t>ust. 1</w:t>
      </w:r>
      <w:r w:rsidR="00656A7E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BF064A">
        <w:rPr>
          <w:rFonts w:ascii="Times New Roman" w:hAnsi="Times New Roman" w:cs="Times New Roman"/>
          <w:sz w:val="24"/>
          <w:szCs w:val="24"/>
        </w:rPr>
        <w:t>u.w.l.</w:t>
      </w:r>
      <w:r w:rsidR="00162B39" w:rsidRPr="00860F59">
        <w:rPr>
          <w:rFonts w:ascii="Times New Roman" w:hAnsi="Times New Roman" w:cs="Times New Roman"/>
          <w:sz w:val="24"/>
          <w:szCs w:val="24"/>
        </w:rPr>
        <w:t>, lub w uchwale zaprotokołowanej przez notariusza</w:t>
      </w:r>
      <w:r w:rsidR="00656A7E"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535528" w14:textId="37B65143" w:rsidR="009D6DAC" w:rsidRPr="00860F59" w:rsidRDefault="00656A7E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F59">
        <w:rPr>
          <w:rFonts w:ascii="Times New Roman" w:hAnsi="Times New Roman" w:cs="Times New Roman"/>
          <w:sz w:val="24"/>
          <w:szCs w:val="24"/>
        </w:rPr>
        <w:t xml:space="preserve">Z </w:t>
      </w:r>
      <w:r w:rsidR="00FD40E7">
        <w:rPr>
          <w:rFonts w:ascii="Times New Roman" w:hAnsi="Times New Roman" w:cs="Times New Roman"/>
          <w:sz w:val="24"/>
          <w:szCs w:val="24"/>
        </w:rPr>
        <w:t>powyższej regulacji</w:t>
      </w:r>
      <w:r w:rsidRPr="00860F59">
        <w:rPr>
          <w:rFonts w:ascii="Times New Roman" w:hAnsi="Times New Roman" w:cs="Times New Roman"/>
          <w:sz w:val="24"/>
          <w:szCs w:val="24"/>
        </w:rPr>
        <w:t xml:space="preserve"> wynika, że wspólnota mieszkaniowa </w:t>
      </w:r>
      <w:r w:rsidR="009D6DAC" w:rsidRPr="00860F59">
        <w:rPr>
          <w:rFonts w:ascii="Times New Roman" w:hAnsi="Times New Roman" w:cs="Times New Roman"/>
          <w:sz w:val="24"/>
          <w:szCs w:val="24"/>
        </w:rPr>
        <w:t>nie posiada kompetencji do zmiany zasad zarządu nieruchomością wspólną na mocy uchwały, co dotyczy również zmiany sposobu reprezentacji przez zarząd</w:t>
      </w:r>
      <w:r w:rsidR="0045625B">
        <w:rPr>
          <w:rFonts w:ascii="Times New Roman" w:hAnsi="Times New Roman" w:cs="Times New Roman"/>
          <w:sz w:val="24"/>
          <w:szCs w:val="24"/>
        </w:rPr>
        <w:t>.</w:t>
      </w:r>
      <w:r w:rsidR="009D6DAC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Pr="00860F59">
        <w:rPr>
          <w:rFonts w:ascii="Times New Roman" w:hAnsi="Times New Roman" w:cs="Times New Roman"/>
          <w:sz w:val="24"/>
          <w:szCs w:val="24"/>
        </w:rPr>
        <w:t>W tym zakresie stanowisko wyrażone w uzasadnieniu wyroku Sądu Apelacyjnego w Warszawie z dnia 10 sierpnia 2021 r., sygn. V ACa 269/21 jest nieprawidłowe</w:t>
      </w:r>
      <w:r w:rsidR="00FD40E7">
        <w:rPr>
          <w:rFonts w:ascii="Times New Roman" w:hAnsi="Times New Roman" w:cs="Times New Roman"/>
          <w:sz w:val="24"/>
          <w:szCs w:val="24"/>
        </w:rPr>
        <w:t xml:space="preserve">. </w:t>
      </w:r>
      <w:r w:rsidR="00BF064A">
        <w:rPr>
          <w:rFonts w:ascii="Times New Roman" w:hAnsi="Times New Roman" w:cs="Times New Roman"/>
          <w:sz w:val="24"/>
          <w:szCs w:val="24"/>
        </w:rPr>
        <w:t>Właściciele lokali nie mają kompetencji do zmiany zasad reprezentacji wspólnoty mieszkaniowej na mocy uchwały</w:t>
      </w:r>
      <w:r w:rsidRPr="00860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56FCF" w14:textId="266BC775" w:rsidR="00E573A4" w:rsidRPr="00860F59" w:rsidRDefault="009D53AF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Nieco inaczej należy ocenić</w:t>
      </w:r>
      <w:r w:rsidR="00656A7E" w:rsidRPr="00860F59">
        <w:rPr>
          <w:rFonts w:ascii="Times New Roman" w:hAnsi="Times New Roman" w:cs="Times New Roman"/>
          <w:sz w:val="24"/>
          <w:szCs w:val="24"/>
        </w:rPr>
        <w:t xml:space="preserve"> </w:t>
      </w:r>
      <w:r w:rsidR="009D6DAC" w:rsidRPr="00860F59">
        <w:rPr>
          <w:rFonts w:ascii="Times New Roman" w:hAnsi="Times New Roman" w:cs="Times New Roman"/>
          <w:sz w:val="24"/>
          <w:szCs w:val="24"/>
        </w:rPr>
        <w:t xml:space="preserve">sformułowane w uzasadnieniu wyroku zdanie o możliwości </w:t>
      </w:r>
      <w:r w:rsidR="00BF064A">
        <w:rPr>
          <w:rFonts w:ascii="Times New Roman" w:hAnsi="Times New Roman" w:cs="Times New Roman"/>
          <w:sz w:val="24"/>
          <w:szCs w:val="24"/>
        </w:rPr>
        <w:t>modyfikacji</w:t>
      </w:r>
      <w:r w:rsidR="009D6DAC" w:rsidRPr="00860F59">
        <w:rPr>
          <w:rFonts w:ascii="Times New Roman" w:hAnsi="Times New Roman" w:cs="Times New Roman"/>
          <w:sz w:val="24"/>
          <w:szCs w:val="24"/>
        </w:rPr>
        <w:t xml:space="preserve"> zasad podejmowania decyzji związanych z wewnętrzną sferą działania wspólnoty mieszkaniowej (sfera prowadzenia spraw)</w:t>
      </w:r>
      <w:r w:rsidR="00656A7E" w:rsidRPr="00860F59">
        <w:rPr>
          <w:rFonts w:ascii="Times New Roman" w:hAnsi="Times New Roman" w:cs="Times New Roman"/>
          <w:sz w:val="24"/>
          <w:szCs w:val="24"/>
        </w:rPr>
        <w:t xml:space="preserve">, </w:t>
      </w:r>
      <w:r w:rsidR="0045625B">
        <w:rPr>
          <w:rFonts w:ascii="Times New Roman" w:hAnsi="Times New Roman" w:cs="Times New Roman"/>
          <w:sz w:val="24"/>
          <w:szCs w:val="24"/>
        </w:rPr>
        <w:t xml:space="preserve">tu bowiem można przyjąć dopuszczalność dookreślenia na mocy uchwały zasad podejmowania decyzji w ramach zarządu, wobec milczenia ustawy w tej kwestii. Modyfikacja reguł wewnętrznego podejmowania decyzji nie wpływa jednak na reguły reprezentacji wspólnoty mieszkaniowej, które wynikają z ustawy i mogą zostać zmienione jedynie </w:t>
      </w:r>
      <w:r w:rsidR="008F00A0">
        <w:rPr>
          <w:rFonts w:ascii="Times New Roman" w:hAnsi="Times New Roman" w:cs="Times New Roman"/>
          <w:sz w:val="24"/>
          <w:szCs w:val="24"/>
        </w:rPr>
        <w:t xml:space="preserve">w trybie określonym w art. 18 ust. 1 </w:t>
      </w:r>
      <w:r w:rsidR="001F49C0">
        <w:rPr>
          <w:rFonts w:ascii="Times New Roman" w:hAnsi="Times New Roman" w:cs="Times New Roman"/>
          <w:sz w:val="24"/>
          <w:szCs w:val="24"/>
        </w:rPr>
        <w:t>u.w.l.</w:t>
      </w:r>
      <w:r w:rsidR="008F00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51C6D" w14:textId="77777777" w:rsidR="00860F59" w:rsidRPr="00860F59" w:rsidRDefault="00860F59" w:rsidP="00860F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0F59" w:rsidRPr="00860F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59DED" w14:textId="77777777" w:rsidR="00342B6B" w:rsidRDefault="00342B6B" w:rsidP="00C464C4">
      <w:pPr>
        <w:spacing w:after="0" w:line="240" w:lineRule="auto"/>
      </w:pPr>
      <w:r>
        <w:separator/>
      </w:r>
    </w:p>
  </w:endnote>
  <w:endnote w:type="continuationSeparator" w:id="0">
    <w:p w14:paraId="3D35F5F4" w14:textId="77777777" w:rsidR="00342B6B" w:rsidRDefault="00342B6B" w:rsidP="00C4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89259"/>
      <w:docPartObj>
        <w:docPartGallery w:val="Page Numbers (Bottom of Page)"/>
        <w:docPartUnique/>
      </w:docPartObj>
    </w:sdtPr>
    <w:sdtContent>
      <w:p w14:paraId="64BC8C2C" w14:textId="6BB322DF" w:rsidR="00717023" w:rsidRDefault="007170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EC6157" w14:textId="77777777" w:rsidR="00717023" w:rsidRDefault="007170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C28C" w14:textId="77777777" w:rsidR="00342B6B" w:rsidRDefault="00342B6B" w:rsidP="00C464C4">
      <w:pPr>
        <w:spacing w:after="0" w:line="240" w:lineRule="auto"/>
      </w:pPr>
      <w:r>
        <w:separator/>
      </w:r>
    </w:p>
  </w:footnote>
  <w:footnote w:type="continuationSeparator" w:id="0">
    <w:p w14:paraId="557A8FF7" w14:textId="77777777" w:rsidR="00342B6B" w:rsidRDefault="00342B6B" w:rsidP="00C464C4">
      <w:pPr>
        <w:spacing w:after="0" w:line="240" w:lineRule="auto"/>
      </w:pPr>
      <w:r>
        <w:continuationSeparator/>
      </w:r>
    </w:p>
  </w:footnote>
  <w:footnote w:id="1">
    <w:p w14:paraId="182F13EF" w14:textId="19959179" w:rsidR="00C464C4" w:rsidRPr="00860F59" w:rsidRDefault="00C464C4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r w:rsidR="00E24E3C" w:rsidRPr="00860F59">
        <w:rPr>
          <w:rFonts w:ascii="Times New Roman" w:hAnsi="Times New Roman" w:cs="Times New Roman"/>
        </w:rPr>
        <w:t>Ustawa z 24.6.1994 r. o własności lokali, t</w:t>
      </w:r>
      <w:r w:rsidR="00E052D9" w:rsidRPr="00860F59">
        <w:rPr>
          <w:rFonts w:ascii="Times New Roman" w:hAnsi="Times New Roman" w:cs="Times New Roman"/>
        </w:rPr>
        <w:t>.j. Dz.U. z 2021 r. poz.1048.</w:t>
      </w:r>
    </w:p>
  </w:footnote>
  <w:footnote w:id="2">
    <w:p w14:paraId="6E09CAB8" w14:textId="5109AEC0" w:rsidR="00C464C4" w:rsidRPr="00860F59" w:rsidRDefault="00C464C4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r w:rsidR="00E24E3C" w:rsidRPr="00860F59">
        <w:rPr>
          <w:rFonts w:ascii="Times New Roman" w:hAnsi="Times New Roman" w:cs="Times New Roman"/>
        </w:rPr>
        <w:t xml:space="preserve">Ustawa z 23.4.1964 r. – Kodeks cywilny, t.j. Dz.U. z </w:t>
      </w:r>
      <w:r w:rsidR="009C3A05" w:rsidRPr="00860F59">
        <w:rPr>
          <w:rFonts w:ascii="Times New Roman" w:hAnsi="Times New Roman" w:cs="Times New Roman"/>
        </w:rPr>
        <w:t>2024 poz.1061.</w:t>
      </w:r>
    </w:p>
  </w:footnote>
  <w:footnote w:id="3">
    <w:p w14:paraId="34AD90E5" w14:textId="3127BE72" w:rsidR="00C464C4" w:rsidRPr="00860F59" w:rsidRDefault="00C464C4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r w:rsidR="00E24E3C" w:rsidRPr="00860F59">
        <w:rPr>
          <w:rFonts w:ascii="Times New Roman" w:hAnsi="Times New Roman" w:cs="Times New Roman"/>
        </w:rPr>
        <w:t>Wyr. SA w Warszawie z 10.8.2012 r., V ACa 269/21, LEX nr 3242241.</w:t>
      </w:r>
    </w:p>
  </w:footnote>
  <w:footnote w:id="4">
    <w:p w14:paraId="60F29C7E" w14:textId="1DAF9074" w:rsidR="00843AA3" w:rsidRPr="00860F59" w:rsidRDefault="00843AA3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We wspólnocie mieszkaniowej może obowiązywać umowny reżim zarządu, jeśli zawarto umowę w trybie art. 18 UWL, albo reżim ustawowy, albo reżim sądowy (zarząd przymusowy). </w:t>
      </w:r>
      <w:r w:rsidRPr="00742CC2">
        <w:rPr>
          <w:rFonts w:ascii="Times New Roman" w:hAnsi="Times New Roman" w:cs="Times New Roman"/>
        </w:rPr>
        <w:t>por.</w:t>
      </w:r>
      <w:r w:rsidRPr="00860F59">
        <w:rPr>
          <w:rFonts w:ascii="Times New Roman" w:hAnsi="Times New Roman" w:cs="Times New Roman"/>
        </w:rPr>
        <w:t xml:space="preserve"> </w:t>
      </w:r>
      <w:bookmarkStart w:id="1" w:name="_Hlk186735053"/>
      <w:r w:rsidR="00742CC2" w:rsidRPr="00742CC2">
        <w:rPr>
          <w:rFonts w:ascii="Times New Roman" w:hAnsi="Times New Roman" w:cs="Times New Roman"/>
        </w:rPr>
        <w:t>A. Turlej w: R. Strzelczyk, A. Turlej, Własność lokali, komentarz, Warszawa 2015</w:t>
      </w:r>
      <w:bookmarkEnd w:id="1"/>
      <w:r w:rsidR="00742CC2">
        <w:rPr>
          <w:rFonts w:ascii="Times New Roman" w:hAnsi="Times New Roman" w:cs="Times New Roman"/>
        </w:rPr>
        <w:t>, s. 485.</w:t>
      </w:r>
    </w:p>
  </w:footnote>
  <w:footnote w:id="5">
    <w:p w14:paraId="5D2EDF62" w14:textId="77777777" w:rsidR="00B30FE0" w:rsidRPr="00860F59" w:rsidRDefault="00B30FE0" w:rsidP="00B30FE0">
      <w:pPr>
        <w:pStyle w:val="Tekstprzypisudolnego"/>
        <w:jc w:val="both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Do 17.4.2000 r. członkiem zarządu wspólnoty mieszkaniowej mogła być osoba prawna. Zmiana nastąpiła na mocy ustawy z 16.3.2000 r. o zmianie ustawy o własności lokali oraz zmieniającej ustawę o zmianie ustawy o własności lokali (Dz.U. z 2000 r. Nr 29 poz.355).</w:t>
      </w:r>
    </w:p>
  </w:footnote>
  <w:footnote w:id="6">
    <w:p w14:paraId="6E1E1EF8" w14:textId="77777777" w:rsidR="00756F9F" w:rsidRPr="00860F59" w:rsidRDefault="00756F9F" w:rsidP="00756F9F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Szerzej: A. Kidyba, Prawo handlowe, Warszawa 2016, s.123-125.</w:t>
      </w:r>
    </w:p>
  </w:footnote>
  <w:footnote w:id="7">
    <w:p w14:paraId="1510C986" w14:textId="7586473B" w:rsidR="008B6B3C" w:rsidRPr="00860F59" w:rsidRDefault="008B6B3C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A. Zbiegień-Turzańska, Reprezentacja spółek kapitałowych i spółdzielni, Warszawa 2018, s. 3.</w:t>
      </w:r>
    </w:p>
  </w:footnote>
  <w:footnote w:id="8">
    <w:p w14:paraId="0A597A6C" w14:textId="712A47F6" w:rsidR="00D80FBF" w:rsidRPr="009A2188" w:rsidRDefault="00D80FBF">
      <w:pPr>
        <w:pStyle w:val="Tekstprzypisudolnego"/>
        <w:rPr>
          <w:rFonts w:ascii="Times New Roman" w:hAnsi="Times New Roman" w:cs="Times New Roman"/>
        </w:rPr>
      </w:pPr>
      <w:r w:rsidRPr="009A2188">
        <w:rPr>
          <w:rStyle w:val="Odwoanieprzypisudolnego"/>
          <w:rFonts w:ascii="Times New Roman" w:hAnsi="Times New Roman" w:cs="Times New Roman"/>
        </w:rPr>
        <w:footnoteRef/>
      </w:r>
      <w:r w:rsidRPr="009A2188">
        <w:rPr>
          <w:rFonts w:ascii="Times New Roman" w:hAnsi="Times New Roman" w:cs="Times New Roman"/>
        </w:rPr>
        <w:t xml:space="preserve"> Ustawa z 15.09.2000 r. – Kodeks spółek handlowych </w:t>
      </w:r>
      <w:r w:rsidR="009A2188" w:rsidRPr="009A2188">
        <w:rPr>
          <w:rFonts w:ascii="Times New Roman" w:hAnsi="Times New Roman" w:cs="Times New Roman"/>
        </w:rPr>
        <w:t xml:space="preserve">t.j. Dz.U. z 2024 poz.18. </w:t>
      </w:r>
    </w:p>
  </w:footnote>
  <w:footnote w:id="9">
    <w:p w14:paraId="4D304688" w14:textId="2A6E29A0" w:rsidR="00B30FE0" w:rsidRPr="007B2979" w:rsidRDefault="00B30FE0" w:rsidP="00D80FBF">
      <w:pPr>
        <w:pStyle w:val="Tekstprzypisudolnego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Uchwała SN z 8.10.2015 r., III CZP 57/15, </w:t>
      </w:r>
      <w:r w:rsidR="00D80FBF" w:rsidRPr="007B2979">
        <w:rPr>
          <w:rFonts w:ascii="Times New Roman" w:hAnsi="Times New Roman" w:cs="Times New Roman"/>
        </w:rPr>
        <w:t>OSNC 2016 Nr 10 poz. 112.</w:t>
      </w:r>
    </w:p>
  </w:footnote>
  <w:footnote w:id="10">
    <w:p w14:paraId="32620ECA" w14:textId="2996AD07" w:rsidR="00B04500" w:rsidRPr="007B2979" w:rsidRDefault="00B04500" w:rsidP="00D80FBF">
      <w:pPr>
        <w:pStyle w:val="Tekstprzypisudolnego"/>
        <w:jc w:val="both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Por. </w:t>
      </w:r>
      <w:bookmarkStart w:id="2" w:name="_Hlk186735105"/>
      <w:r w:rsidRPr="007B2979">
        <w:rPr>
          <w:rFonts w:ascii="Times New Roman" w:hAnsi="Times New Roman" w:cs="Times New Roman"/>
        </w:rPr>
        <w:t xml:space="preserve">M. Mazgaj, </w:t>
      </w:r>
      <w:r w:rsidRPr="007B2979">
        <w:rPr>
          <w:rFonts w:ascii="Times New Roman" w:hAnsi="Times New Roman" w:cs="Times New Roman"/>
          <w:i/>
          <w:iCs/>
        </w:rPr>
        <w:t>Stosowanie przepisów o spółkach do wspólnot mieszkaniowych</w:t>
      </w:r>
      <w:r w:rsidRPr="007B2979">
        <w:rPr>
          <w:rFonts w:ascii="Times New Roman" w:hAnsi="Times New Roman" w:cs="Times New Roman"/>
        </w:rPr>
        <w:t>, w: Własność lokali. Teraźniejszość i perspektywy, red. A. Każmierczyk, E. Badura, Warszawa 2020,</w:t>
      </w:r>
      <w:bookmarkEnd w:id="2"/>
      <w:r w:rsidRPr="007B2979">
        <w:rPr>
          <w:rFonts w:ascii="Times New Roman" w:hAnsi="Times New Roman" w:cs="Times New Roman"/>
        </w:rPr>
        <w:t xml:space="preserve"> s. 245 i n.</w:t>
      </w:r>
    </w:p>
  </w:footnote>
  <w:footnote w:id="11">
    <w:p w14:paraId="69C7FDB3" w14:textId="7D719A04" w:rsidR="00A2747D" w:rsidRPr="007B2979" w:rsidRDefault="00A2747D" w:rsidP="00345B61">
      <w:pPr>
        <w:pStyle w:val="Tekstprzypisudolnego"/>
        <w:jc w:val="both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A</w:t>
      </w:r>
      <w:bookmarkStart w:id="3" w:name="_Hlk186735128"/>
      <w:r w:rsidRPr="007B2979">
        <w:rPr>
          <w:rFonts w:ascii="Times New Roman" w:hAnsi="Times New Roman" w:cs="Times New Roman"/>
        </w:rPr>
        <w:t xml:space="preserve">. Sikorska-Lewandowska, </w:t>
      </w:r>
      <w:r w:rsidRPr="007B2979">
        <w:rPr>
          <w:rFonts w:ascii="Times New Roman" w:hAnsi="Times New Roman" w:cs="Times New Roman"/>
          <w:i/>
          <w:iCs/>
        </w:rPr>
        <w:t>Reprezentacja wspólnoty mieszkaniowej przez zarząd a zasady działania zarządu wspólnoty</w:t>
      </w:r>
      <w:r w:rsidRPr="007B2979">
        <w:rPr>
          <w:rFonts w:ascii="Times New Roman" w:hAnsi="Times New Roman" w:cs="Times New Roman"/>
        </w:rPr>
        <w:t xml:space="preserve">, Nieruchomości 2024, Nr </w:t>
      </w:r>
      <w:r w:rsidR="009C3A05" w:rsidRPr="007B2979">
        <w:rPr>
          <w:rFonts w:ascii="Times New Roman" w:hAnsi="Times New Roman" w:cs="Times New Roman"/>
        </w:rPr>
        <w:t>7</w:t>
      </w:r>
      <w:bookmarkEnd w:id="3"/>
      <w:r w:rsidRPr="007B2979">
        <w:rPr>
          <w:rFonts w:ascii="Times New Roman" w:hAnsi="Times New Roman" w:cs="Times New Roman"/>
        </w:rPr>
        <w:t>, s</w:t>
      </w:r>
      <w:r w:rsidR="009C3A05" w:rsidRPr="007B2979">
        <w:rPr>
          <w:rFonts w:ascii="Times New Roman" w:hAnsi="Times New Roman" w:cs="Times New Roman"/>
        </w:rPr>
        <w:t>. 16.</w:t>
      </w:r>
    </w:p>
  </w:footnote>
  <w:footnote w:id="12">
    <w:p w14:paraId="63C6C1C7" w14:textId="5652A69C" w:rsidR="00373260" w:rsidRPr="007B2979" w:rsidRDefault="00373260">
      <w:pPr>
        <w:pStyle w:val="Tekstprzypisudolnego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Por. A. Zbiegień-Turzańska, </w:t>
      </w:r>
      <w:r w:rsidRPr="007B2979">
        <w:rPr>
          <w:rFonts w:ascii="Times New Roman" w:hAnsi="Times New Roman" w:cs="Times New Roman"/>
          <w:i/>
          <w:iCs/>
        </w:rPr>
        <w:t>Reprezentacja</w:t>
      </w:r>
      <w:r w:rsidR="00D80FBF" w:rsidRPr="007B2979">
        <w:rPr>
          <w:rFonts w:ascii="Times New Roman" w:hAnsi="Times New Roman" w:cs="Times New Roman"/>
          <w:i/>
          <w:iCs/>
        </w:rPr>
        <w:t>,</w:t>
      </w:r>
      <w:r w:rsidRPr="007B2979">
        <w:rPr>
          <w:rFonts w:ascii="Times New Roman" w:hAnsi="Times New Roman" w:cs="Times New Roman"/>
        </w:rPr>
        <w:t xml:space="preserve"> s. 16</w:t>
      </w:r>
      <w:r w:rsidR="00F31C88" w:rsidRPr="007B2979">
        <w:rPr>
          <w:rFonts w:ascii="Times New Roman" w:hAnsi="Times New Roman" w:cs="Times New Roman"/>
        </w:rPr>
        <w:t xml:space="preserve"> oraz 31 i n</w:t>
      </w:r>
      <w:r w:rsidRPr="007B2979">
        <w:rPr>
          <w:rFonts w:ascii="Times New Roman" w:hAnsi="Times New Roman" w:cs="Times New Roman"/>
        </w:rPr>
        <w:t>.</w:t>
      </w:r>
    </w:p>
  </w:footnote>
  <w:footnote w:id="13">
    <w:p w14:paraId="495DF180" w14:textId="2FD6DD8B" w:rsidR="00BA7F3A" w:rsidRPr="007B2979" w:rsidRDefault="00BA7F3A">
      <w:pPr>
        <w:pStyle w:val="Tekstprzypisudolnego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Ustawa z </w:t>
      </w:r>
      <w:r w:rsidR="007B2979" w:rsidRPr="007B2979">
        <w:rPr>
          <w:rFonts w:ascii="Times New Roman" w:hAnsi="Times New Roman" w:cs="Times New Roman"/>
        </w:rPr>
        <w:t xml:space="preserve">26.01.2023 r. </w:t>
      </w:r>
      <w:r w:rsidRPr="007B2979">
        <w:rPr>
          <w:rFonts w:ascii="Times New Roman" w:hAnsi="Times New Roman" w:cs="Times New Roman"/>
        </w:rPr>
        <w:t xml:space="preserve">o fundacjach rodzinnych,  </w:t>
      </w:r>
      <w:r w:rsidR="007B2979" w:rsidRPr="007B2979">
        <w:rPr>
          <w:rFonts w:ascii="Times New Roman" w:hAnsi="Times New Roman" w:cs="Times New Roman"/>
        </w:rPr>
        <w:t xml:space="preserve">Dz.U. z 2023 r. poz.326 ze zm. </w:t>
      </w:r>
    </w:p>
  </w:footnote>
  <w:footnote w:id="14">
    <w:p w14:paraId="0E812C1C" w14:textId="698E0631" w:rsidR="00BA7F3A" w:rsidRPr="007B2979" w:rsidRDefault="00BA7F3A">
      <w:pPr>
        <w:pStyle w:val="Tekstprzypisudolnego"/>
        <w:rPr>
          <w:rFonts w:ascii="Times New Roman" w:hAnsi="Times New Roman" w:cs="Times New Roman"/>
        </w:rPr>
      </w:pPr>
      <w:r w:rsidRPr="007B2979">
        <w:rPr>
          <w:rStyle w:val="Odwoanieprzypisudolnego"/>
          <w:rFonts w:ascii="Times New Roman" w:hAnsi="Times New Roman" w:cs="Times New Roman"/>
        </w:rPr>
        <w:footnoteRef/>
      </w:r>
      <w:r w:rsidRPr="007B2979">
        <w:rPr>
          <w:rFonts w:ascii="Times New Roman" w:hAnsi="Times New Roman" w:cs="Times New Roman"/>
        </w:rPr>
        <w:t xml:space="preserve">  Ustawa z </w:t>
      </w:r>
      <w:r w:rsidR="007B2979" w:rsidRPr="007B2979">
        <w:rPr>
          <w:rFonts w:ascii="Times New Roman" w:hAnsi="Times New Roman" w:cs="Times New Roman"/>
        </w:rPr>
        <w:t>16.09.</w:t>
      </w:r>
      <w:r w:rsidRPr="007B2979">
        <w:rPr>
          <w:rFonts w:ascii="Times New Roman" w:hAnsi="Times New Roman" w:cs="Times New Roman"/>
        </w:rPr>
        <w:t xml:space="preserve">1982 r. – Prawo spółdzielcze, </w:t>
      </w:r>
      <w:r w:rsidR="007B2979" w:rsidRPr="007B2979">
        <w:rPr>
          <w:rFonts w:ascii="Times New Roman" w:hAnsi="Times New Roman" w:cs="Times New Roman"/>
        </w:rPr>
        <w:t>t.j</w:t>
      </w:r>
      <w:r w:rsidR="007B2979">
        <w:rPr>
          <w:rFonts w:ascii="Times New Roman" w:hAnsi="Times New Roman" w:cs="Times New Roman"/>
        </w:rPr>
        <w:t>.</w:t>
      </w:r>
      <w:r w:rsidR="007B2979" w:rsidRPr="007B2979">
        <w:rPr>
          <w:rFonts w:ascii="Times New Roman" w:hAnsi="Times New Roman" w:cs="Times New Roman"/>
        </w:rPr>
        <w:t xml:space="preserve"> Dz.U.</w:t>
      </w:r>
      <w:r w:rsidR="007B2979">
        <w:rPr>
          <w:rFonts w:ascii="Times New Roman" w:hAnsi="Times New Roman" w:cs="Times New Roman"/>
        </w:rPr>
        <w:t xml:space="preserve"> z </w:t>
      </w:r>
      <w:r w:rsidR="007B2979" w:rsidRPr="007B2979">
        <w:rPr>
          <w:rFonts w:ascii="Times New Roman" w:hAnsi="Times New Roman" w:cs="Times New Roman"/>
        </w:rPr>
        <w:t>2024</w:t>
      </w:r>
      <w:r w:rsidR="007B2979">
        <w:rPr>
          <w:rFonts w:ascii="Times New Roman" w:hAnsi="Times New Roman" w:cs="Times New Roman"/>
        </w:rPr>
        <w:t xml:space="preserve"> poz</w:t>
      </w:r>
      <w:r w:rsidR="007B2979" w:rsidRPr="007B2979">
        <w:rPr>
          <w:rFonts w:ascii="Times New Roman" w:hAnsi="Times New Roman" w:cs="Times New Roman"/>
        </w:rPr>
        <w:t>.593</w:t>
      </w:r>
      <w:r w:rsidR="007B2979">
        <w:rPr>
          <w:rFonts w:ascii="Times New Roman" w:hAnsi="Times New Roman" w:cs="Times New Roman"/>
        </w:rPr>
        <w:t>.</w:t>
      </w:r>
      <w:r w:rsidR="007B2979" w:rsidRPr="007B2979">
        <w:rPr>
          <w:rFonts w:ascii="Times New Roman" w:hAnsi="Times New Roman" w:cs="Times New Roman"/>
        </w:rPr>
        <w:t xml:space="preserve"> </w:t>
      </w:r>
    </w:p>
  </w:footnote>
  <w:footnote w:id="15">
    <w:p w14:paraId="47E139C6" w14:textId="035ABADC" w:rsidR="0044458C" w:rsidRPr="00860F59" w:rsidRDefault="0044458C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bookmarkStart w:id="4" w:name="_Hlk186735144"/>
      <w:r w:rsidR="00B339CB" w:rsidRPr="00B339CB">
        <w:rPr>
          <w:rFonts w:ascii="Times New Roman" w:hAnsi="Times New Roman" w:cs="Times New Roman"/>
        </w:rPr>
        <w:t xml:space="preserve">E. Gniewek, </w:t>
      </w:r>
      <w:r w:rsidR="00B339CB" w:rsidRPr="00B339CB">
        <w:rPr>
          <w:rFonts w:ascii="Times New Roman" w:hAnsi="Times New Roman" w:cs="Times New Roman"/>
          <w:i/>
          <w:iCs/>
        </w:rPr>
        <w:t>Nieruchomość wspólna według ustawy o własności lokali</w:t>
      </w:r>
      <w:r w:rsidR="00B339CB" w:rsidRPr="00B339CB">
        <w:rPr>
          <w:rFonts w:ascii="Times New Roman" w:hAnsi="Times New Roman" w:cs="Times New Roman"/>
        </w:rPr>
        <w:t>, Kwartalnik Prawa Prywatnego 1995, z. 2</w:t>
      </w:r>
      <w:bookmarkEnd w:id="4"/>
      <w:r w:rsidR="00B339CB" w:rsidRPr="00B339CB">
        <w:rPr>
          <w:rFonts w:ascii="Times New Roman" w:hAnsi="Times New Roman" w:cs="Times New Roman"/>
        </w:rPr>
        <w:t>, s. 180</w:t>
      </w:r>
      <w:r w:rsidR="00B339CB">
        <w:rPr>
          <w:rFonts w:ascii="Times New Roman" w:hAnsi="Times New Roman" w:cs="Times New Roman"/>
        </w:rPr>
        <w:t>.</w:t>
      </w:r>
    </w:p>
  </w:footnote>
  <w:footnote w:id="16">
    <w:p w14:paraId="32E2F62D" w14:textId="7751FE16" w:rsidR="00F841E5" w:rsidRPr="00860F59" w:rsidRDefault="00F841E5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Wyr. SA w Katowicach z 8.11.2012, V ACa 497/12, </w:t>
      </w:r>
      <w:r w:rsidR="00BA7F3A" w:rsidRPr="00BA7F3A">
        <w:rPr>
          <w:rFonts w:ascii="Times New Roman" w:hAnsi="Times New Roman" w:cs="Times New Roman"/>
        </w:rPr>
        <w:t>LEX nr 1236657</w:t>
      </w:r>
      <w:r w:rsidR="00BA7F3A">
        <w:rPr>
          <w:rFonts w:ascii="Times New Roman" w:hAnsi="Times New Roman" w:cs="Times New Roman"/>
        </w:rPr>
        <w:t xml:space="preserve">. </w:t>
      </w:r>
    </w:p>
  </w:footnote>
  <w:footnote w:id="17">
    <w:p w14:paraId="489100AA" w14:textId="4592991D" w:rsidR="00963AEB" w:rsidRPr="00860F59" w:rsidRDefault="00963AEB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A. Turlej w: Własność</w:t>
      </w:r>
      <w:r w:rsidR="00742CC2">
        <w:rPr>
          <w:rFonts w:ascii="Times New Roman" w:hAnsi="Times New Roman" w:cs="Times New Roman"/>
        </w:rPr>
        <w:t>…, s. 483</w:t>
      </w:r>
      <w:r w:rsidRPr="00860F59">
        <w:rPr>
          <w:rFonts w:ascii="Times New Roman" w:hAnsi="Times New Roman" w:cs="Times New Roman"/>
        </w:rPr>
        <w:t xml:space="preserve">. </w:t>
      </w:r>
    </w:p>
  </w:footnote>
  <w:footnote w:id="18">
    <w:p w14:paraId="7770BB3D" w14:textId="3E2B2505" w:rsidR="006B724F" w:rsidRPr="00860F59" w:rsidRDefault="006B724F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bookmarkStart w:id="5" w:name="_Hlk186735160"/>
      <w:r w:rsidRPr="00860F59">
        <w:rPr>
          <w:rFonts w:ascii="Times New Roman" w:hAnsi="Times New Roman" w:cs="Times New Roman"/>
        </w:rPr>
        <w:t>I. Szymczak, Własność loka</w:t>
      </w:r>
      <w:r w:rsidR="00E052D9" w:rsidRPr="00860F59">
        <w:rPr>
          <w:rFonts w:ascii="Times New Roman" w:hAnsi="Times New Roman" w:cs="Times New Roman"/>
        </w:rPr>
        <w:t>li. Komentarz, Warszawa 2020</w:t>
      </w:r>
      <w:bookmarkEnd w:id="5"/>
      <w:r w:rsidRPr="00860F59">
        <w:rPr>
          <w:rFonts w:ascii="Times New Roman" w:hAnsi="Times New Roman" w:cs="Times New Roman"/>
        </w:rPr>
        <w:t xml:space="preserve">, s. 156. </w:t>
      </w:r>
    </w:p>
  </w:footnote>
  <w:footnote w:id="19">
    <w:p w14:paraId="29336CF8" w14:textId="29658896" w:rsidR="00DC6917" w:rsidRPr="00860F59" w:rsidRDefault="00DC6917" w:rsidP="009C3A05">
      <w:pPr>
        <w:pStyle w:val="Tekstprzypisudolnego"/>
        <w:jc w:val="both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Szerzej: </w:t>
      </w:r>
      <w:bookmarkStart w:id="6" w:name="_Hlk186735175"/>
      <w:r w:rsidRPr="00860F59">
        <w:rPr>
          <w:rFonts w:ascii="Times New Roman" w:hAnsi="Times New Roman" w:cs="Times New Roman"/>
        </w:rPr>
        <w:t>A. Sikorska-Lewandowska, Status prawny zarządcy nieruchomości, Warszawa 2023</w:t>
      </w:r>
      <w:bookmarkEnd w:id="6"/>
      <w:r w:rsidRPr="00860F59">
        <w:rPr>
          <w:rFonts w:ascii="Times New Roman" w:hAnsi="Times New Roman" w:cs="Times New Roman"/>
        </w:rPr>
        <w:t xml:space="preserve">, s. 171-172. </w:t>
      </w:r>
    </w:p>
  </w:footnote>
  <w:footnote w:id="20">
    <w:p w14:paraId="4DC86626" w14:textId="5738C5A2" w:rsidR="00372186" w:rsidRPr="00795EA4" w:rsidRDefault="00372186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D3033E" w:rsidRPr="00795EA4">
        <w:rPr>
          <w:rFonts w:ascii="Times New Roman" w:hAnsi="Times New Roman" w:cs="Times New Roman"/>
        </w:rPr>
        <w:t xml:space="preserve">A. Turlej w: Własność…, </w:t>
      </w:r>
      <w:r w:rsidRPr="00795EA4">
        <w:rPr>
          <w:rFonts w:ascii="Times New Roman" w:hAnsi="Times New Roman" w:cs="Times New Roman"/>
        </w:rPr>
        <w:t xml:space="preserve">s. 542. </w:t>
      </w:r>
    </w:p>
  </w:footnote>
  <w:footnote w:id="21">
    <w:p w14:paraId="24175E9F" w14:textId="3FC3D00B" w:rsidR="002800AD" w:rsidRPr="00860F59" w:rsidRDefault="002800AD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r w:rsidR="009260B9" w:rsidRPr="00860F59">
        <w:rPr>
          <w:rFonts w:ascii="Times New Roman" w:hAnsi="Times New Roman" w:cs="Times New Roman"/>
        </w:rPr>
        <w:t xml:space="preserve">A. Sikorska-Lewandowska, </w:t>
      </w:r>
      <w:r w:rsidR="009260B9" w:rsidRPr="00BA7F3A">
        <w:rPr>
          <w:rFonts w:ascii="Times New Roman" w:hAnsi="Times New Roman" w:cs="Times New Roman"/>
          <w:i/>
          <w:iCs/>
        </w:rPr>
        <w:t>Uchwały</w:t>
      </w:r>
      <w:r w:rsidR="00A02596">
        <w:rPr>
          <w:rFonts w:ascii="Times New Roman" w:hAnsi="Times New Roman" w:cs="Times New Roman"/>
          <w:i/>
          <w:iCs/>
        </w:rPr>
        <w:t xml:space="preserve"> </w:t>
      </w:r>
      <w:r w:rsidR="00A02596" w:rsidRPr="00A02596">
        <w:rPr>
          <w:rFonts w:ascii="Times New Roman" w:hAnsi="Times New Roman" w:cs="Times New Roman"/>
          <w:i/>
          <w:iCs/>
        </w:rPr>
        <w:t>właścicieli lokali. Studium prawne, Warszawa 2017</w:t>
      </w:r>
      <w:r w:rsidR="009260B9" w:rsidRPr="00860F59">
        <w:rPr>
          <w:rFonts w:ascii="Times New Roman" w:hAnsi="Times New Roman" w:cs="Times New Roman"/>
        </w:rPr>
        <w:t xml:space="preserve">, s. </w:t>
      </w:r>
      <w:r w:rsidR="00A356EA" w:rsidRPr="00860F59">
        <w:rPr>
          <w:rFonts w:ascii="Times New Roman" w:hAnsi="Times New Roman" w:cs="Times New Roman"/>
        </w:rPr>
        <w:t>283.</w:t>
      </w:r>
    </w:p>
  </w:footnote>
  <w:footnote w:id="22">
    <w:p w14:paraId="29E555AD" w14:textId="2B0D06E9" w:rsidR="002800AD" w:rsidRPr="00860F59" w:rsidRDefault="002800AD" w:rsidP="009260B9">
      <w:pPr>
        <w:pStyle w:val="Tekstprzypisudolnego"/>
        <w:jc w:val="both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r w:rsidR="009260B9" w:rsidRPr="00860F59">
        <w:rPr>
          <w:rFonts w:ascii="Times New Roman" w:hAnsi="Times New Roman" w:cs="Times New Roman"/>
        </w:rPr>
        <w:t>Z</w:t>
      </w:r>
      <w:bookmarkStart w:id="7" w:name="_Hlk186735197"/>
      <w:r w:rsidR="009260B9" w:rsidRPr="00860F59">
        <w:rPr>
          <w:rFonts w:ascii="Times New Roman" w:hAnsi="Times New Roman" w:cs="Times New Roman"/>
        </w:rPr>
        <w:t xml:space="preserve">. Kwaśniewski, A. Sikorska-Lewandowska, </w:t>
      </w:r>
      <w:r w:rsidR="009260B9" w:rsidRPr="00BA7F3A">
        <w:rPr>
          <w:rFonts w:ascii="Times New Roman" w:hAnsi="Times New Roman" w:cs="Times New Roman"/>
          <w:i/>
          <w:iCs/>
        </w:rPr>
        <w:t>Wstrzymanie wykonania uchwały właścicieli lokali w postępowaniu zabezpieczającym na tle innych regulacji prawnych</w:t>
      </w:r>
      <w:r w:rsidR="009260B9" w:rsidRPr="00860F59">
        <w:rPr>
          <w:rFonts w:ascii="Times New Roman" w:hAnsi="Times New Roman" w:cs="Times New Roman"/>
        </w:rPr>
        <w:t>, Studia Iuridica Toruniens</w:t>
      </w:r>
      <w:r w:rsidR="00A356EA" w:rsidRPr="00860F59">
        <w:rPr>
          <w:rFonts w:ascii="Times New Roman" w:hAnsi="Times New Roman" w:cs="Times New Roman"/>
        </w:rPr>
        <w:t>i</w:t>
      </w:r>
      <w:r w:rsidR="009260B9" w:rsidRPr="00860F59">
        <w:rPr>
          <w:rFonts w:ascii="Times New Roman" w:hAnsi="Times New Roman" w:cs="Times New Roman"/>
        </w:rPr>
        <w:t>a 2016 nr 19</w:t>
      </w:r>
      <w:bookmarkEnd w:id="7"/>
      <w:r w:rsidR="009260B9" w:rsidRPr="00860F59">
        <w:rPr>
          <w:rFonts w:ascii="Times New Roman" w:hAnsi="Times New Roman" w:cs="Times New Roman"/>
        </w:rPr>
        <w:t>, s. 93.</w:t>
      </w:r>
    </w:p>
  </w:footnote>
  <w:footnote w:id="23">
    <w:p w14:paraId="047686DF" w14:textId="48C9D558" w:rsidR="00CA4A23" w:rsidRPr="00D3033E" w:rsidRDefault="00CA4A2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3033E">
        <w:rPr>
          <w:rFonts w:ascii="Times New Roman" w:hAnsi="Times New Roman" w:cs="Times New Roman"/>
        </w:rPr>
        <w:t xml:space="preserve">K. Buliński, w: </w:t>
      </w:r>
      <w:r w:rsidRPr="00D3033E">
        <w:rPr>
          <w:rFonts w:ascii="Times New Roman" w:hAnsi="Times New Roman" w:cs="Times New Roman"/>
          <w:i/>
          <w:iCs/>
        </w:rPr>
        <w:t>W</w:t>
      </w:r>
      <w:r w:rsidR="00D3033E" w:rsidRPr="00D3033E">
        <w:rPr>
          <w:rFonts w:ascii="Times New Roman" w:hAnsi="Times New Roman" w:cs="Times New Roman"/>
          <w:i/>
          <w:iCs/>
        </w:rPr>
        <w:t>ł</w:t>
      </w:r>
      <w:r w:rsidRPr="00D3033E">
        <w:rPr>
          <w:rFonts w:ascii="Times New Roman" w:hAnsi="Times New Roman" w:cs="Times New Roman"/>
          <w:i/>
          <w:iCs/>
        </w:rPr>
        <w:t>asność lokali. K</w:t>
      </w:r>
      <w:r w:rsidRPr="00D3033E">
        <w:rPr>
          <w:rFonts w:ascii="Times New Roman" w:hAnsi="Times New Roman" w:cs="Times New Roman"/>
        </w:rPr>
        <w:t>omentarz, red. H. Izdebski, Warszawa 2023, s. 473.</w:t>
      </w:r>
    </w:p>
  </w:footnote>
  <w:footnote w:id="24">
    <w:p w14:paraId="47DB47A5" w14:textId="05A7887D" w:rsidR="00725BB5" w:rsidRPr="00D13934" w:rsidRDefault="00725BB5">
      <w:pPr>
        <w:pStyle w:val="Tekstprzypisudolnego"/>
        <w:rPr>
          <w:rFonts w:ascii="Times New Roman" w:hAnsi="Times New Roman" w:cs="Times New Roman"/>
        </w:rPr>
      </w:pPr>
      <w:r w:rsidRPr="00D13934">
        <w:rPr>
          <w:rStyle w:val="Odwoanieprzypisudolnego"/>
          <w:rFonts w:ascii="Times New Roman" w:hAnsi="Times New Roman" w:cs="Times New Roman"/>
        </w:rPr>
        <w:footnoteRef/>
      </w:r>
      <w:r w:rsidRPr="00D13934">
        <w:rPr>
          <w:rFonts w:ascii="Times New Roman" w:hAnsi="Times New Roman" w:cs="Times New Roman"/>
        </w:rPr>
        <w:t xml:space="preserve"> A. Sikorska-Lewandowska, </w:t>
      </w:r>
      <w:r w:rsidRPr="00D13934">
        <w:rPr>
          <w:rFonts w:ascii="Times New Roman" w:hAnsi="Times New Roman" w:cs="Times New Roman"/>
          <w:i/>
          <w:iCs/>
        </w:rPr>
        <w:t xml:space="preserve">Nieważność </w:t>
      </w:r>
      <w:r w:rsidR="00D13934" w:rsidRPr="00D13934">
        <w:rPr>
          <w:rFonts w:ascii="Times New Roman" w:hAnsi="Times New Roman" w:cs="Times New Roman"/>
          <w:i/>
          <w:iCs/>
        </w:rPr>
        <w:t>uchwał właścicieli lokali</w:t>
      </w:r>
      <w:r w:rsidR="00D13934" w:rsidRPr="00D13934">
        <w:rPr>
          <w:rFonts w:ascii="Times New Roman" w:hAnsi="Times New Roman" w:cs="Times New Roman"/>
        </w:rPr>
        <w:t>, Państwo i Prawo 2015, nr 2, s. 71.</w:t>
      </w:r>
    </w:p>
  </w:footnote>
  <w:footnote w:id="25">
    <w:p w14:paraId="0B31064C" w14:textId="56505EE0" w:rsidR="00F34AB8" w:rsidRPr="00D3033E" w:rsidRDefault="00F34AB8">
      <w:pPr>
        <w:pStyle w:val="Tekstprzypisudolnego"/>
        <w:rPr>
          <w:rFonts w:ascii="Times New Roman" w:hAnsi="Times New Roman" w:cs="Times New Roman"/>
        </w:rPr>
      </w:pPr>
      <w:r w:rsidRPr="00D3033E">
        <w:rPr>
          <w:rStyle w:val="Odwoanieprzypisudolnego"/>
          <w:rFonts w:ascii="Times New Roman" w:hAnsi="Times New Roman" w:cs="Times New Roman"/>
        </w:rPr>
        <w:footnoteRef/>
      </w:r>
      <w:r w:rsidRPr="00D3033E">
        <w:rPr>
          <w:rFonts w:ascii="Times New Roman" w:hAnsi="Times New Roman" w:cs="Times New Roman"/>
        </w:rPr>
        <w:t xml:space="preserve"> </w:t>
      </w:r>
      <w:r w:rsidR="00DA3EAA" w:rsidRPr="00D3033E">
        <w:rPr>
          <w:rFonts w:ascii="Times New Roman" w:hAnsi="Times New Roman" w:cs="Times New Roman"/>
        </w:rPr>
        <w:t xml:space="preserve">A. Sikorska-Lewandowska, </w:t>
      </w:r>
      <w:r w:rsidR="00DA3EAA" w:rsidRPr="00D3033E">
        <w:rPr>
          <w:rFonts w:ascii="Times New Roman" w:hAnsi="Times New Roman" w:cs="Times New Roman"/>
          <w:i/>
          <w:iCs/>
        </w:rPr>
        <w:t>Czy potrzebny jest rejestr wspólnot mieszkaniowych</w:t>
      </w:r>
      <w:r w:rsidR="00DA3EAA" w:rsidRPr="00D3033E">
        <w:rPr>
          <w:rFonts w:ascii="Times New Roman" w:hAnsi="Times New Roman" w:cs="Times New Roman"/>
        </w:rPr>
        <w:t>, Nieruchomości 2020, nr 1; s. 23.</w:t>
      </w:r>
    </w:p>
  </w:footnote>
  <w:footnote w:id="26">
    <w:p w14:paraId="2217B91B" w14:textId="41FBD3E0" w:rsidR="000838D4" w:rsidRPr="00D3033E" w:rsidRDefault="000838D4" w:rsidP="00942214">
      <w:pPr>
        <w:pStyle w:val="Tekstprzypisudolnego"/>
        <w:jc w:val="both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A</w:t>
      </w:r>
      <w:bookmarkStart w:id="8" w:name="_Hlk186735606"/>
      <w:r w:rsidRPr="00860F59">
        <w:rPr>
          <w:rFonts w:ascii="Times New Roman" w:hAnsi="Times New Roman" w:cs="Times New Roman"/>
        </w:rPr>
        <w:t xml:space="preserve">. Truszkiewicz, </w:t>
      </w:r>
      <w:r w:rsidRPr="00BA7F3A">
        <w:rPr>
          <w:rFonts w:ascii="Times New Roman" w:hAnsi="Times New Roman" w:cs="Times New Roman"/>
          <w:i/>
          <w:iCs/>
        </w:rPr>
        <w:t xml:space="preserve">Podstawowe ułomności ustawy o własności lokali, w: Własność lokali. Teraźniejszość i </w:t>
      </w:r>
      <w:r w:rsidRPr="00D3033E">
        <w:rPr>
          <w:rFonts w:ascii="Times New Roman" w:hAnsi="Times New Roman" w:cs="Times New Roman"/>
          <w:i/>
          <w:iCs/>
        </w:rPr>
        <w:t>perspektywy,</w:t>
      </w:r>
      <w:r w:rsidRPr="00D3033E">
        <w:rPr>
          <w:rFonts w:ascii="Times New Roman" w:hAnsi="Times New Roman" w:cs="Times New Roman"/>
        </w:rPr>
        <w:t xml:space="preserve"> red. A. Każmierczyk, E. Badura, Warszawa 2020</w:t>
      </w:r>
      <w:bookmarkEnd w:id="8"/>
      <w:r w:rsidRPr="00D3033E">
        <w:rPr>
          <w:rFonts w:ascii="Times New Roman" w:hAnsi="Times New Roman" w:cs="Times New Roman"/>
        </w:rPr>
        <w:t xml:space="preserve">, s. </w:t>
      </w:r>
      <w:r w:rsidR="00E6198D" w:rsidRPr="00D3033E">
        <w:rPr>
          <w:rFonts w:ascii="Times New Roman" w:hAnsi="Times New Roman" w:cs="Times New Roman"/>
        </w:rPr>
        <w:t>17-18.</w:t>
      </w:r>
    </w:p>
  </w:footnote>
  <w:footnote w:id="27">
    <w:p w14:paraId="102D4626" w14:textId="6D42BD48" w:rsidR="00B30FE0" w:rsidRPr="00860F59" w:rsidRDefault="00B30FE0" w:rsidP="00B30FE0">
      <w:pPr>
        <w:pStyle w:val="Tekstprzypisudolnego"/>
        <w:rPr>
          <w:rFonts w:ascii="Times New Roman" w:hAnsi="Times New Roman" w:cs="Times New Roman"/>
        </w:rPr>
      </w:pPr>
      <w:r w:rsidRPr="00D3033E">
        <w:rPr>
          <w:rStyle w:val="Odwoanieprzypisudolnego"/>
          <w:rFonts w:ascii="Times New Roman" w:hAnsi="Times New Roman" w:cs="Times New Roman"/>
        </w:rPr>
        <w:footnoteRef/>
      </w:r>
      <w:r w:rsidRPr="00D3033E">
        <w:rPr>
          <w:rFonts w:ascii="Times New Roman" w:hAnsi="Times New Roman" w:cs="Times New Roman"/>
        </w:rPr>
        <w:t xml:space="preserve"> </w:t>
      </w:r>
      <w:bookmarkStart w:id="9" w:name="_Hlk186735626"/>
      <w:r w:rsidRPr="00D3033E">
        <w:rPr>
          <w:rFonts w:ascii="Times New Roman" w:hAnsi="Times New Roman" w:cs="Times New Roman"/>
        </w:rPr>
        <w:t xml:space="preserve">A. Doliwa, </w:t>
      </w:r>
      <w:r w:rsidRPr="00D3033E">
        <w:rPr>
          <w:rFonts w:ascii="Times New Roman" w:hAnsi="Times New Roman" w:cs="Times New Roman"/>
          <w:i/>
          <w:iCs/>
        </w:rPr>
        <w:t>Komentarz do ustawy o własności lokali</w:t>
      </w:r>
      <w:r w:rsidRPr="00D3033E">
        <w:rPr>
          <w:rFonts w:ascii="Times New Roman" w:hAnsi="Times New Roman" w:cs="Times New Roman"/>
        </w:rPr>
        <w:t>, w: Prawo mieszkaniowe, wyd. 6, Warszawa 2021</w:t>
      </w:r>
      <w:bookmarkEnd w:id="9"/>
      <w:r w:rsidRPr="00D3033E">
        <w:rPr>
          <w:rFonts w:ascii="Times New Roman" w:hAnsi="Times New Roman" w:cs="Times New Roman"/>
        </w:rPr>
        <w:t xml:space="preserve">, </w:t>
      </w:r>
      <w:r w:rsidR="00D3033E" w:rsidRPr="00D3033E">
        <w:rPr>
          <w:rFonts w:ascii="Times New Roman" w:hAnsi="Times New Roman" w:cs="Times New Roman"/>
        </w:rPr>
        <w:t>s. 818.</w:t>
      </w:r>
    </w:p>
  </w:footnote>
  <w:footnote w:id="28">
    <w:p w14:paraId="33E8DC6C" w14:textId="77777777" w:rsidR="00B30FE0" w:rsidRPr="00860F59" w:rsidRDefault="00B30FE0" w:rsidP="00B30FE0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bookmarkStart w:id="10" w:name="_Hlk186735650"/>
      <w:r w:rsidRPr="00860F59">
        <w:rPr>
          <w:rFonts w:ascii="Times New Roman" w:hAnsi="Times New Roman" w:cs="Times New Roman"/>
        </w:rPr>
        <w:t>J. Ignatowicz, Komentarz do ustawy o własności lokali, Warszawa 1995</w:t>
      </w:r>
      <w:bookmarkEnd w:id="10"/>
      <w:r w:rsidRPr="00860F59">
        <w:rPr>
          <w:rFonts w:ascii="Times New Roman" w:hAnsi="Times New Roman" w:cs="Times New Roman"/>
        </w:rPr>
        <w:t>, s. 81.</w:t>
      </w:r>
    </w:p>
  </w:footnote>
  <w:footnote w:id="29">
    <w:p w14:paraId="55BF9E8F" w14:textId="09DFE649" w:rsidR="00C30718" w:rsidRPr="00C30718" w:rsidRDefault="00C3071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30718">
        <w:rPr>
          <w:rFonts w:ascii="Times New Roman" w:hAnsi="Times New Roman" w:cs="Times New Roman"/>
        </w:rPr>
        <w:t xml:space="preserve">Kwestię udzielenia dodatkowo pełnomocnictwa zostaje tutaj pominięta, </w:t>
      </w:r>
      <w:r>
        <w:rPr>
          <w:rFonts w:ascii="Times New Roman" w:hAnsi="Times New Roman" w:cs="Times New Roman"/>
        </w:rPr>
        <w:t>jako nie mająca znaczenia dla omawianego problemu.</w:t>
      </w:r>
    </w:p>
  </w:footnote>
  <w:footnote w:id="30">
    <w:p w14:paraId="216B818D" w14:textId="78DA311A" w:rsidR="00C50D8C" w:rsidRPr="00860F59" w:rsidRDefault="00C50D8C" w:rsidP="00C50D8C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Szerzej: </w:t>
      </w:r>
      <w:bookmarkStart w:id="11" w:name="_Hlk186735671"/>
      <w:r w:rsidRPr="00860F59">
        <w:rPr>
          <w:rFonts w:ascii="Times New Roman" w:hAnsi="Times New Roman" w:cs="Times New Roman"/>
        </w:rPr>
        <w:t>A. Sikorska-Lewandowska</w:t>
      </w:r>
      <w:r w:rsidRPr="009A2188">
        <w:rPr>
          <w:rFonts w:ascii="Times New Roman" w:hAnsi="Times New Roman" w:cs="Times New Roman"/>
          <w:i/>
          <w:iCs/>
        </w:rPr>
        <w:t>, Uchwały</w:t>
      </w:r>
      <w:r w:rsidR="00A02596">
        <w:rPr>
          <w:rFonts w:ascii="Times New Roman" w:hAnsi="Times New Roman" w:cs="Times New Roman"/>
          <w:i/>
          <w:iCs/>
        </w:rPr>
        <w:t>,</w:t>
      </w:r>
      <w:bookmarkEnd w:id="11"/>
      <w:r w:rsidRPr="00860F59">
        <w:rPr>
          <w:rFonts w:ascii="Times New Roman" w:hAnsi="Times New Roman" w:cs="Times New Roman"/>
        </w:rPr>
        <w:t xml:space="preserve"> s. 19-22.</w:t>
      </w:r>
    </w:p>
  </w:footnote>
  <w:footnote w:id="31">
    <w:p w14:paraId="57E98F6D" w14:textId="77777777" w:rsidR="00623471" w:rsidRPr="00860F59" w:rsidRDefault="00623471" w:rsidP="00623471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Por. </w:t>
      </w:r>
      <w:bookmarkStart w:id="12" w:name="_Hlk186735689"/>
      <w:r w:rsidRPr="00860F59">
        <w:rPr>
          <w:rFonts w:ascii="Times New Roman" w:hAnsi="Times New Roman" w:cs="Times New Roman"/>
        </w:rPr>
        <w:t xml:space="preserve">K.A. Dadańska, </w:t>
      </w:r>
      <w:r w:rsidRPr="009A2188">
        <w:rPr>
          <w:rFonts w:ascii="Times New Roman" w:hAnsi="Times New Roman" w:cs="Times New Roman"/>
          <w:i/>
          <w:iCs/>
        </w:rPr>
        <w:t>Działanie organu osoby prawnej</w:t>
      </w:r>
      <w:r w:rsidRPr="00860F59">
        <w:rPr>
          <w:rFonts w:ascii="Times New Roman" w:hAnsi="Times New Roman" w:cs="Times New Roman"/>
        </w:rPr>
        <w:t>, Warszawa 2006</w:t>
      </w:r>
      <w:bookmarkEnd w:id="12"/>
      <w:r w:rsidRPr="00860F59">
        <w:rPr>
          <w:rFonts w:ascii="Times New Roman" w:hAnsi="Times New Roman" w:cs="Times New Roman"/>
        </w:rPr>
        <w:t>, s. 71-73.</w:t>
      </w:r>
    </w:p>
  </w:footnote>
  <w:footnote w:id="32">
    <w:p w14:paraId="36303C37" w14:textId="52BAFAEF" w:rsidR="00623471" w:rsidRPr="00860F59" w:rsidRDefault="00623471" w:rsidP="00623471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 </w:t>
      </w:r>
      <w:bookmarkStart w:id="13" w:name="_Hlk186735702"/>
      <w:r w:rsidRPr="00860F59">
        <w:rPr>
          <w:rFonts w:ascii="Times New Roman" w:hAnsi="Times New Roman" w:cs="Times New Roman"/>
        </w:rPr>
        <w:t xml:space="preserve">K. Kopaczyńska-Pieczniak, </w:t>
      </w:r>
      <w:r w:rsidRPr="009A2188">
        <w:rPr>
          <w:rFonts w:ascii="Times New Roman" w:hAnsi="Times New Roman" w:cs="Times New Roman"/>
          <w:i/>
          <w:iCs/>
        </w:rPr>
        <w:t>Korporacja</w:t>
      </w:r>
      <w:r w:rsidR="00345B61" w:rsidRPr="009A2188">
        <w:rPr>
          <w:rFonts w:ascii="Times New Roman" w:hAnsi="Times New Roman" w:cs="Times New Roman"/>
          <w:i/>
          <w:iCs/>
        </w:rPr>
        <w:t>.</w:t>
      </w:r>
      <w:r w:rsidRPr="009A2188">
        <w:rPr>
          <w:rFonts w:ascii="Times New Roman" w:hAnsi="Times New Roman" w:cs="Times New Roman"/>
          <w:i/>
          <w:iCs/>
        </w:rPr>
        <w:t xml:space="preserve"> </w:t>
      </w:r>
      <w:r w:rsidR="00345B61" w:rsidRPr="009A2188">
        <w:rPr>
          <w:rFonts w:ascii="Times New Roman" w:hAnsi="Times New Roman" w:cs="Times New Roman"/>
          <w:i/>
          <w:iCs/>
        </w:rPr>
        <w:t>Elementy konstrukcji prawnej,</w:t>
      </w:r>
      <w:r w:rsidR="00345B61" w:rsidRPr="00860F59">
        <w:rPr>
          <w:rFonts w:ascii="Times New Roman" w:hAnsi="Times New Roman" w:cs="Times New Roman"/>
        </w:rPr>
        <w:t xml:space="preserve"> Warszawa 2019</w:t>
      </w:r>
      <w:bookmarkEnd w:id="13"/>
      <w:r w:rsidR="00345B61" w:rsidRPr="00860F59">
        <w:rPr>
          <w:rFonts w:ascii="Times New Roman" w:hAnsi="Times New Roman" w:cs="Times New Roman"/>
        </w:rPr>
        <w:t xml:space="preserve">, </w:t>
      </w:r>
      <w:r w:rsidRPr="00860F59">
        <w:rPr>
          <w:rFonts w:ascii="Times New Roman" w:hAnsi="Times New Roman" w:cs="Times New Roman"/>
        </w:rPr>
        <w:t>s. 164-165.</w:t>
      </w:r>
    </w:p>
  </w:footnote>
  <w:footnote w:id="33">
    <w:p w14:paraId="7382C7DE" w14:textId="2B01CB97" w:rsidR="00623471" w:rsidRPr="00860F59" w:rsidRDefault="00623471" w:rsidP="00623471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</w:t>
      </w:r>
      <w:bookmarkStart w:id="14" w:name="_Hlk186735715"/>
      <w:r w:rsidRPr="00860F59">
        <w:rPr>
          <w:rFonts w:ascii="Times New Roman" w:hAnsi="Times New Roman" w:cs="Times New Roman"/>
        </w:rPr>
        <w:t>A</w:t>
      </w:r>
      <w:r w:rsidRPr="00D3033E">
        <w:rPr>
          <w:rFonts w:ascii="Times New Roman" w:hAnsi="Times New Roman" w:cs="Times New Roman"/>
        </w:rPr>
        <w:t xml:space="preserve">. Herbet w: </w:t>
      </w:r>
      <w:r w:rsidRPr="00D3033E">
        <w:rPr>
          <w:rFonts w:ascii="Times New Roman" w:hAnsi="Times New Roman" w:cs="Times New Roman"/>
          <w:i/>
          <w:iCs/>
        </w:rPr>
        <w:t>System Prawa Prywatnego, Prawo spółek kapitałowych</w:t>
      </w:r>
      <w:r w:rsidRPr="00D3033E">
        <w:rPr>
          <w:rFonts w:ascii="Times New Roman" w:hAnsi="Times New Roman" w:cs="Times New Roman"/>
        </w:rPr>
        <w:t xml:space="preserve">, Tom 17A, </w:t>
      </w:r>
      <w:r w:rsidR="002F0516" w:rsidRPr="00D3033E">
        <w:rPr>
          <w:rFonts w:ascii="Times New Roman" w:hAnsi="Times New Roman" w:cs="Times New Roman"/>
        </w:rPr>
        <w:t xml:space="preserve">S. Sołtysiński (red.) </w:t>
      </w:r>
      <w:r w:rsidRPr="00D3033E">
        <w:rPr>
          <w:rFonts w:ascii="Times New Roman" w:hAnsi="Times New Roman" w:cs="Times New Roman"/>
        </w:rPr>
        <w:t>Warszawa 2015</w:t>
      </w:r>
      <w:bookmarkEnd w:id="14"/>
      <w:r w:rsidRPr="00D3033E">
        <w:rPr>
          <w:rFonts w:ascii="Times New Roman" w:hAnsi="Times New Roman" w:cs="Times New Roman"/>
        </w:rPr>
        <w:t>, s. 415.</w:t>
      </w:r>
    </w:p>
  </w:footnote>
  <w:footnote w:id="34">
    <w:p w14:paraId="42713FC3" w14:textId="6C478F79" w:rsidR="00927E3B" w:rsidRPr="00860F59" w:rsidRDefault="00927E3B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Szerzej: A. Sikorska-Lewandowska, </w:t>
      </w:r>
      <w:r w:rsidR="00345B61" w:rsidRPr="009A2188">
        <w:rPr>
          <w:rFonts w:ascii="Times New Roman" w:hAnsi="Times New Roman" w:cs="Times New Roman"/>
          <w:i/>
          <w:iCs/>
        </w:rPr>
        <w:t>Reprezentacja,</w:t>
      </w:r>
      <w:r w:rsidR="00345B61" w:rsidRPr="00860F59">
        <w:rPr>
          <w:rFonts w:ascii="Times New Roman" w:hAnsi="Times New Roman" w:cs="Times New Roman"/>
        </w:rPr>
        <w:t xml:space="preserve"> s.</w:t>
      </w:r>
      <w:r w:rsidR="00996E9F" w:rsidRPr="00860F59">
        <w:rPr>
          <w:rFonts w:ascii="Times New Roman" w:hAnsi="Times New Roman" w:cs="Times New Roman"/>
        </w:rPr>
        <w:t xml:space="preserve"> 17-18.</w:t>
      </w:r>
    </w:p>
  </w:footnote>
  <w:footnote w:id="35">
    <w:p w14:paraId="295A150E" w14:textId="01C2E823" w:rsidR="00B27D4D" w:rsidRPr="00860F59" w:rsidRDefault="00B27D4D" w:rsidP="00B27D4D">
      <w:pPr>
        <w:pStyle w:val="Tekstprzypisudolnego"/>
        <w:rPr>
          <w:rFonts w:ascii="Times New Roman" w:hAnsi="Times New Roman" w:cs="Times New Roman"/>
        </w:rPr>
      </w:pPr>
      <w:r w:rsidRPr="00860F59">
        <w:rPr>
          <w:rStyle w:val="Odwoanieprzypisudolnego"/>
          <w:rFonts w:ascii="Times New Roman" w:hAnsi="Times New Roman" w:cs="Times New Roman"/>
        </w:rPr>
        <w:footnoteRef/>
      </w:r>
      <w:r w:rsidRPr="00860F59">
        <w:rPr>
          <w:rFonts w:ascii="Times New Roman" w:hAnsi="Times New Roman" w:cs="Times New Roman"/>
        </w:rPr>
        <w:t xml:space="preserve"> Por. K. Kopaczyńska-Pieczniak, </w:t>
      </w:r>
      <w:r w:rsidRPr="009A2188">
        <w:rPr>
          <w:rFonts w:ascii="Times New Roman" w:hAnsi="Times New Roman" w:cs="Times New Roman"/>
          <w:i/>
          <w:iCs/>
        </w:rPr>
        <w:t>Korporacja</w:t>
      </w:r>
      <w:r w:rsidRPr="00860F59">
        <w:rPr>
          <w:rFonts w:ascii="Times New Roman" w:hAnsi="Times New Roman" w:cs="Times New Roman"/>
        </w:rPr>
        <w:t xml:space="preserve">, s. 164-179.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26"/>
    <w:rsid w:val="00011B05"/>
    <w:rsid w:val="00047419"/>
    <w:rsid w:val="00047D95"/>
    <w:rsid w:val="000838D4"/>
    <w:rsid w:val="000B73EE"/>
    <w:rsid w:val="0011391B"/>
    <w:rsid w:val="0011435A"/>
    <w:rsid w:val="00134EAC"/>
    <w:rsid w:val="001476AA"/>
    <w:rsid w:val="0015666B"/>
    <w:rsid w:val="0016228D"/>
    <w:rsid w:val="00162B39"/>
    <w:rsid w:val="00173D05"/>
    <w:rsid w:val="001A4C36"/>
    <w:rsid w:val="001C399F"/>
    <w:rsid w:val="001C4074"/>
    <w:rsid w:val="001C4E09"/>
    <w:rsid w:val="001C6A21"/>
    <w:rsid w:val="001D0787"/>
    <w:rsid w:val="001E0BCB"/>
    <w:rsid w:val="001F49C0"/>
    <w:rsid w:val="00210261"/>
    <w:rsid w:val="00211E18"/>
    <w:rsid w:val="002360B1"/>
    <w:rsid w:val="00240495"/>
    <w:rsid w:val="00255AA7"/>
    <w:rsid w:val="00261EFF"/>
    <w:rsid w:val="00270136"/>
    <w:rsid w:val="002723C7"/>
    <w:rsid w:val="002800AD"/>
    <w:rsid w:val="002964E5"/>
    <w:rsid w:val="002B4235"/>
    <w:rsid w:val="002B5034"/>
    <w:rsid w:val="002C1CBD"/>
    <w:rsid w:val="002C2F50"/>
    <w:rsid w:val="002F0516"/>
    <w:rsid w:val="00333D9A"/>
    <w:rsid w:val="003410B7"/>
    <w:rsid w:val="00342B6B"/>
    <w:rsid w:val="0034528F"/>
    <w:rsid w:val="00345B61"/>
    <w:rsid w:val="003461DC"/>
    <w:rsid w:val="003648FE"/>
    <w:rsid w:val="003677E2"/>
    <w:rsid w:val="00372186"/>
    <w:rsid w:val="00372A27"/>
    <w:rsid w:val="00373260"/>
    <w:rsid w:val="003956D4"/>
    <w:rsid w:val="003A1E14"/>
    <w:rsid w:val="003A7516"/>
    <w:rsid w:val="003B26B4"/>
    <w:rsid w:val="003D2A62"/>
    <w:rsid w:val="003E0431"/>
    <w:rsid w:val="003E059F"/>
    <w:rsid w:val="003E4771"/>
    <w:rsid w:val="003F2E00"/>
    <w:rsid w:val="004328DA"/>
    <w:rsid w:val="004358AB"/>
    <w:rsid w:val="0044458C"/>
    <w:rsid w:val="00452927"/>
    <w:rsid w:val="0045625B"/>
    <w:rsid w:val="00467B8E"/>
    <w:rsid w:val="004A63FF"/>
    <w:rsid w:val="004A6CF8"/>
    <w:rsid w:val="004B5D7C"/>
    <w:rsid w:val="004D6FFC"/>
    <w:rsid w:val="004D7C86"/>
    <w:rsid w:val="004F5C66"/>
    <w:rsid w:val="00580209"/>
    <w:rsid w:val="005810E5"/>
    <w:rsid w:val="005B7954"/>
    <w:rsid w:val="005C0B9D"/>
    <w:rsid w:val="005C52F4"/>
    <w:rsid w:val="005C632F"/>
    <w:rsid w:val="005C6E4E"/>
    <w:rsid w:val="005D0BF2"/>
    <w:rsid w:val="005D2F4F"/>
    <w:rsid w:val="005F3B08"/>
    <w:rsid w:val="00617532"/>
    <w:rsid w:val="00623471"/>
    <w:rsid w:val="006239E8"/>
    <w:rsid w:val="00627727"/>
    <w:rsid w:val="006415B2"/>
    <w:rsid w:val="00656A7E"/>
    <w:rsid w:val="006816B2"/>
    <w:rsid w:val="006921FC"/>
    <w:rsid w:val="00692E19"/>
    <w:rsid w:val="0069436D"/>
    <w:rsid w:val="006A5CE9"/>
    <w:rsid w:val="006A6B7B"/>
    <w:rsid w:val="006B724F"/>
    <w:rsid w:val="006D0EDD"/>
    <w:rsid w:val="006F3447"/>
    <w:rsid w:val="00717023"/>
    <w:rsid w:val="00720113"/>
    <w:rsid w:val="00725BB5"/>
    <w:rsid w:val="00727950"/>
    <w:rsid w:val="00742CC2"/>
    <w:rsid w:val="00756F9F"/>
    <w:rsid w:val="00775555"/>
    <w:rsid w:val="00786050"/>
    <w:rsid w:val="00795EA4"/>
    <w:rsid w:val="007A1218"/>
    <w:rsid w:val="007A6A1B"/>
    <w:rsid w:val="007B2979"/>
    <w:rsid w:val="007B68CF"/>
    <w:rsid w:val="007C02CA"/>
    <w:rsid w:val="007C5ACD"/>
    <w:rsid w:val="007D24E6"/>
    <w:rsid w:val="007E62CC"/>
    <w:rsid w:val="00802580"/>
    <w:rsid w:val="008111C2"/>
    <w:rsid w:val="00812321"/>
    <w:rsid w:val="00823C86"/>
    <w:rsid w:val="00843AA3"/>
    <w:rsid w:val="008451F9"/>
    <w:rsid w:val="00860F59"/>
    <w:rsid w:val="00866840"/>
    <w:rsid w:val="00871C03"/>
    <w:rsid w:val="008727A2"/>
    <w:rsid w:val="00873ADD"/>
    <w:rsid w:val="00875436"/>
    <w:rsid w:val="00886B3D"/>
    <w:rsid w:val="008928C0"/>
    <w:rsid w:val="008A1446"/>
    <w:rsid w:val="008B6B3C"/>
    <w:rsid w:val="008B752B"/>
    <w:rsid w:val="008D515A"/>
    <w:rsid w:val="008E0F16"/>
    <w:rsid w:val="008F00A0"/>
    <w:rsid w:val="008F42DB"/>
    <w:rsid w:val="008F7E9E"/>
    <w:rsid w:val="0090168A"/>
    <w:rsid w:val="00905A73"/>
    <w:rsid w:val="009140E3"/>
    <w:rsid w:val="0091466D"/>
    <w:rsid w:val="00917B4B"/>
    <w:rsid w:val="009260B9"/>
    <w:rsid w:val="00927E3B"/>
    <w:rsid w:val="00942214"/>
    <w:rsid w:val="00945D10"/>
    <w:rsid w:val="00953E55"/>
    <w:rsid w:val="00961CFE"/>
    <w:rsid w:val="00963AEB"/>
    <w:rsid w:val="00965228"/>
    <w:rsid w:val="0099142C"/>
    <w:rsid w:val="00996E9F"/>
    <w:rsid w:val="009A1478"/>
    <w:rsid w:val="009A1C35"/>
    <w:rsid w:val="009A2188"/>
    <w:rsid w:val="009B4CD1"/>
    <w:rsid w:val="009C3A05"/>
    <w:rsid w:val="009C4F5F"/>
    <w:rsid w:val="009D53AF"/>
    <w:rsid w:val="009D5DB9"/>
    <w:rsid w:val="009D6DAC"/>
    <w:rsid w:val="009E3D53"/>
    <w:rsid w:val="009F0A31"/>
    <w:rsid w:val="00A02596"/>
    <w:rsid w:val="00A2601D"/>
    <w:rsid w:val="00A2747D"/>
    <w:rsid w:val="00A356EA"/>
    <w:rsid w:val="00A472EC"/>
    <w:rsid w:val="00A77DC8"/>
    <w:rsid w:val="00A80689"/>
    <w:rsid w:val="00A93CEB"/>
    <w:rsid w:val="00AB18E7"/>
    <w:rsid w:val="00AB2DDF"/>
    <w:rsid w:val="00AC75E5"/>
    <w:rsid w:val="00AE77EC"/>
    <w:rsid w:val="00B04500"/>
    <w:rsid w:val="00B22FA4"/>
    <w:rsid w:val="00B25B6B"/>
    <w:rsid w:val="00B27D4D"/>
    <w:rsid w:val="00B302DB"/>
    <w:rsid w:val="00B30FE0"/>
    <w:rsid w:val="00B3362C"/>
    <w:rsid w:val="00B339CB"/>
    <w:rsid w:val="00B42DEA"/>
    <w:rsid w:val="00B46A7F"/>
    <w:rsid w:val="00B67916"/>
    <w:rsid w:val="00B765B4"/>
    <w:rsid w:val="00B76C94"/>
    <w:rsid w:val="00B76CC7"/>
    <w:rsid w:val="00B83151"/>
    <w:rsid w:val="00B867FA"/>
    <w:rsid w:val="00B96323"/>
    <w:rsid w:val="00BA4122"/>
    <w:rsid w:val="00BA7F3A"/>
    <w:rsid w:val="00BB6CAA"/>
    <w:rsid w:val="00BC2507"/>
    <w:rsid w:val="00BD3ED7"/>
    <w:rsid w:val="00BD474D"/>
    <w:rsid w:val="00BE6A75"/>
    <w:rsid w:val="00BF064A"/>
    <w:rsid w:val="00C00DC4"/>
    <w:rsid w:val="00C04526"/>
    <w:rsid w:val="00C04F2F"/>
    <w:rsid w:val="00C07825"/>
    <w:rsid w:val="00C12FEC"/>
    <w:rsid w:val="00C22FFE"/>
    <w:rsid w:val="00C30718"/>
    <w:rsid w:val="00C462FF"/>
    <w:rsid w:val="00C464C4"/>
    <w:rsid w:val="00C50D8C"/>
    <w:rsid w:val="00C749CC"/>
    <w:rsid w:val="00C74C08"/>
    <w:rsid w:val="00C916B7"/>
    <w:rsid w:val="00C94AE9"/>
    <w:rsid w:val="00CA4A23"/>
    <w:rsid w:val="00CB072D"/>
    <w:rsid w:val="00CB2519"/>
    <w:rsid w:val="00CF710F"/>
    <w:rsid w:val="00D13934"/>
    <w:rsid w:val="00D20BBF"/>
    <w:rsid w:val="00D3033E"/>
    <w:rsid w:val="00D364D9"/>
    <w:rsid w:val="00D462D6"/>
    <w:rsid w:val="00D46307"/>
    <w:rsid w:val="00D71D24"/>
    <w:rsid w:val="00D80A0B"/>
    <w:rsid w:val="00D80FBF"/>
    <w:rsid w:val="00D85B46"/>
    <w:rsid w:val="00D87261"/>
    <w:rsid w:val="00D94447"/>
    <w:rsid w:val="00DA2083"/>
    <w:rsid w:val="00DA3EAA"/>
    <w:rsid w:val="00DC0CC9"/>
    <w:rsid w:val="00DC6917"/>
    <w:rsid w:val="00DE0C5A"/>
    <w:rsid w:val="00DE3477"/>
    <w:rsid w:val="00DE5428"/>
    <w:rsid w:val="00DE580F"/>
    <w:rsid w:val="00DE65E2"/>
    <w:rsid w:val="00E052D9"/>
    <w:rsid w:val="00E0628A"/>
    <w:rsid w:val="00E24E3C"/>
    <w:rsid w:val="00E43102"/>
    <w:rsid w:val="00E50A57"/>
    <w:rsid w:val="00E573A4"/>
    <w:rsid w:val="00E6198D"/>
    <w:rsid w:val="00EC0FC2"/>
    <w:rsid w:val="00ED26A8"/>
    <w:rsid w:val="00EE51B5"/>
    <w:rsid w:val="00F121EB"/>
    <w:rsid w:val="00F27D4B"/>
    <w:rsid w:val="00F31C88"/>
    <w:rsid w:val="00F34AB8"/>
    <w:rsid w:val="00F4280A"/>
    <w:rsid w:val="00F44C49"/>
    <w:rsid w:val="00F728A2"/>
    <w:rsid w:val="00F841E5"/>
    <w:rsid w:val="00FC6799"/>
    <w:rsid w:val="00FD2E85"/>
    <w:rsid w:val="00FD40E7"/>
    <w:rsid w:val="00FE204D"/>
    <w:rsid w:val="00FF0ACC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8907"/>
  <w15:chartTrackingRefBased/>
  <w15:docId w15:val="{2960BC1A-1109-46E5-AA90-186A6F6B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4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2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023"/>
  </w:style>
  <w:style w:type="paragraph" w:styleId="Stopka">
    <w:name w:val="footer"/>
    <w:basedOn w:val="Normalny"/>
    <w:link w:val="StopkaZnak"/>
    <w:uiPriority w:val="99"/>
    <w:unhideWhenUsed/>
    <w:rsid w:val="0071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23"/>
  </w:style>
  <w:style w:type="character" w:styleId="Hipercze">
    <w:name w:val="Hyperlink"/>
    <w:basedOn w:val="Domylnaczcionkaakapitu"/>
    <w:uiPriority w:val="99"/>
    <w:unhideWhenUsed/>
    <w:rsid w:val="002C2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1945-A34F-49A0-96D8-BC7C7B61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12</Pages>
  <Words>3755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Sikorska-Lewandowska (asl)</dc:creator>
  <cp:keywords/>
  <dc:description/>
  <cp:lastModifiedBy>Natalia Walczak</cp:lastModifiedBy>
  <cp:revision>33</cp:revision>
  <dcterms:created xsi:type="dcterms:W3CDTF">2024-10-03T11:57:00Z</dcterms:created>
  <dcterms:modified xsi:type="dcterms:W3CDTF">2025-01-07T20:06:00Z</dcterms:modified>
</cp:coreProperties>
</file>